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01" w:rsidRDefault="00FA5801" w:rsidP="00562E52">
      <w:pPr>
        <w:spacing w:before="100" w:beforeAutospacing="1" w:after="100" w:afterAutospacing="1" w:line="240" w:lineRule="auto"/>
        <w:jc w:val="center"/>
        <w:outlineLvl w:val="2"/>
        <w:rPr>
          <w:rFonts w:ascii="Arial" w:hAnsi="Arial" w:cs="Arial"/>
          <w:b/>
          <w:bCs/>
          <w:sz w:val="24"/>
          <w:szCs w:val="24"/>
          <w:lang w:val="en" w:eastAsia="en-GB"/>
        </w:rPr>
      </w:pPr>
    </w:p>
    <w:p w:rsidR="00562E52" w:rsidRDefault="00562E52" w:rsidP="00562E52">
      <w:pPr>
        <w:spacing w:before="100" w:beforeAutospacing="1" w:after="100" w:afterAutospacing="1" w:line="240" w:lineRule="auto"/>
        <w:jc w:val="center"/>
        <w:outlineLvl w:val="2"/>
        <w:rPr>
          <w:rFonts w:ascii="Arial" w:hAnsi="Arial" w:cs="Arial"/>
          <w:b/>
          <w:bCs/>
          <w:sz w:val="24"/>
          <w:szCs w:val="24"/>
          <w:lang w:val="en" w:eastAsia="en-GB"/>
        </w:rPr>
      </w:pPr>
      <w:r>
        <w:rPr>
          <w:noProof/>
          <w:lang w:eastAsia="en-GB"/>
        </w:rPr>
        <w:drawing>
          <wp:inline distT="0" distB="0" distL="0" distR="0">
            <wp:extent cx="17907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1905000"/>
                    </a:xfrm>
                    <a:prstGeom prst="rect">
                      <a:avLst/>
                    </a:prstGeom>
                    <a:noFill/>
                    <a:ln>
                      <a:noFill/>
                    </a:ln>
                  </pic:spPr>
                </pic:pic>
              </a:graphicData>
            </a:graphic>
          </wp:inline>
        </w:drawing>
      </w:r>
    </w:p>
    <w:p w:rsidR="0071701B" w:rsidRPr="0071701B" w:rsidRDefault="0071701B" w:rsidP="0071701B">
      <w:pPr>
        <w:spacing w:before="100" w:beforeAutospacing="1" w:after="100" w:afterAutospacing="1" w:line="240" w:lineRule="auto"/>
        <w:outlineLvl w:val="2"/>
        <w:rPr>
          <w:rFonts w:ascii="Arial" w:hAnsi="Arial" w:cs="Arial"/>
          <w:b/>
          <w:bCs/>
          <w:sz w:val="24"/>
          <w:szCs w:val="24"/>
          <w:lang w:val="en" w:eastAsia="en-GB"/>
        </w:rPr>
      </w:pPr>
      <w:r w:rsidRPr="0071701B">
        <w:rPr>
          <w:rFonts w:ascii="Arial" w:hAnsi="Arial" w:cs="Arial"/>
          <w:b/>
          <w:bCs/>
          <w:sz w:val="24"/>
          <w:szCs w:val="24"/>
          <w:lang w:val="en" w:eastAsia="en-GB"/>
        </w:rPr>
        <w:t xml:space="preserve">Guidance for carrying out individual smoking risk assessments </w:t>
      </w:r>
    </w:p>
    <w:p w:rsidR="0071701B" w:rsidRPr="0071701B" w:rsidRDefault="0071701B" w:rsidP="0071701B">
      <w:pPr>
        <w:spacing w:before="100" w:beforeAutospacing="1" w:after="100" w:afterAutospacing="1" w:line="240" w:lineRule="auto"/>
        <w:rPr>
          <w:rFonts w:ascii="Arial" w:hAnsi="Arial" w:cs="Arial"/>
          <w:sz w:val="24"/>
          <w:szCs w:val="24"/>
          <w:lang w:val="en" w:eastAsia="en-GB"/>
        </w:rPr>
      </w:pPr>
      <w:r w:rsidRPr="0071701B">
        <w:rPr>
          <w:rFonts w:ascii="Arial" w:hAnsi="Arial" w:cs="Arial"/>
          <w:sz w:val="24"/>
          <w:szCs w:val="24"/>
          <w:lang w:val="en" w:eastAsia="en-GB"/>
        </w:rPr>
        <w:t xml:space="preserve">To save lives a smoking risk assessment must be carried out for individuals who smoke. </w:t>
      </w:r>
    </w:p>
    <w:p w:rsidR="0071701B" w:rsidRPr="0071701B" w:rsidRDefault="0071701B" w:rsidP="0071701B">
      <w:pPr>
        <w:spacing w:before="100" w:beforeAutospacing="1" w:after="100" w:afterAutospacing="1" w:line="240" w:lineRule="auto"/>
        <w:rPr>
          <w:rFonts w:ascii="Arial" w:hAnsi="Arial" w:cs="Arial"/>
          <w:sz w:val="24"/>
          <w:szCs w:val="24"/>
          <w:lang w:val="en" w:eastAsia="en-GB"/>
        </w:rPr>
      </w:pPr>
      <w:r w:rsidRPr="0071701B">
        <w:rPr>
          <w:rFonts w:ascii="Arial" w:hAnsi="Arial" w:cs="Arial"/>
          <w:sz w:val="24"/>
          <w:szCs w:val="24"/>
          <w:lang w:val="en" w:eastAsia="en-GB"/>
        </w:rPr>
        <w:t xml:space="preserve">The assessment should be carried out by a competent person, with resident/family involvement, taking into consideration the resident’s mental and physical capacity for smoking unaided. It should consider risk to other residents and staff, and identify physical precautions, as well as management arrangements such as supervision. </w:t>
      </w:r>
    </w:p>
    <w:p w:rsidR="0071701B" w:rsidRPr="0071701B" w:rsidRDefault="0071701B" w:rsidP="0071701B">
      <w:pPr>
        <w:spacing w:before="100" w:beforeAutospacing="1" w:after="100" w:afterAutospacing="1" w:line="240" w:lineRule="auto"/>
        <w:rPr>
          <w:rFonts w:ascii="Arial" w:hAnsi="Arial" w:cs="Arial"/>
          <w:sz w:val="24"/>
          <w:szCs w:val="24"/>
          <w:lang w:val="en" w:eastAsia="en-GB"/>
        </w:rPr>
      </w:pPr>
      <w:r w:rsidRPr="0071701B">
        <w:rPr>
          <w:rFonts w:ascii="Arial" w:hAnsi="Arial" w:cs="Arial"/>
          <w:b/>
          <w:bCs/>
          <w:sz w:val="24"/>
          <w:szCs w:val="24"/>
          <w:lang w:val="en" w:eastAsia="en-GB"/>
        </w:rPr>
        <w:t>Implement control measures, the following should be considered:</w:t>
      </w:r>
      <w:r w:rsidRPr="0071701B">
        <w:rPr>
          <w:rFonts w:ascii="Arial" w:hAnsi="Arial" w:cs="Arial"/>
          <w:sz w:val="24"/>
          <w:szCs w:val="24"/>
          <w:lang w:val="en" w:eastAsia="en-GB"/>
        </w:rPr>
        <w:t xml:space="preserve"> </w:t>
      </w:r>
    </w:p>
    <w:p w:rsidR="0071701B" w:rsidRPr="0071701B" w:rsidRDefault="0071701B" w:rsidP="0071701B">
      <w:pPr>
        <w:numPr>
          <w:ilvl w:val="0"/>
          <w:numId w:val="1"/>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Residents should not be permitted to smoke in bedrooms unless the risk is identified as ‘low’ and the bedroom is suitably equipped</w:t>
      </w:r>
    </w:p>
    <w:p w:rsidR="0071701B" w:rsidRPr="0071701B" w:rsidRDefault="0071701B" w:rsidP="0071701B">
      <w:pPr>
        <w:numPr>
          <w:ilvl w:val="0"/>
          <w:numId w:val="1"/>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Do residents smoke in bed or a chair?  Location of smoke detector and flammability of clothing, bed linen and furniture need to be considered.  Do they have fire retardant bedding?</w:t>
      </w:r>
    </w:p>
    <w:p w:rsidR="0071701B" w:rsidRPr="0071701B" w:rsidRDefault="0071701B" w:rsidP="0071701B">
      <w:pPr>
        <w:numPr>
          <w:ilvl w:val="0"/>
          <w:numId w:val="1"/>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Are cigarettes lit with a match or a lighter?  How do residents access their lighters? </w:t>
      </w:r>
    </w:p>
    <w:p w:rsidR="0071701B" w:rsidRDefault="0071701B" w:rsidP="0071701B">
      <w:pPr>
        <w:numPr>
          <w:ilvl w:val="0"/>
          <w:numId w:val="1"/>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How is access to cigarettes and lighters controlled?  Have the family been informed of arrangements if they are not to be given directly to the residents? </w:t>
      </w:r>
    </w:p>
    <w:p w:rsidR="00FA5801" w:rsidRPr="0071701B" w:rsidRDefault="00FA5801" w:rsidP="0071701B">
      <w:pPr>
        <w:numPr>
          <w:ilvl w:val="0"/>
          <w:numId w:val="1"/>
        </w:numPr>
        <w:tabs>
          <w:tab w:val="left" w:pos="0"/>
        </w:tabs>
        <w:spacing w:before="100" w:beforeAutospacing="1" w:after="120" w:line="240" w:lineRule="auto"/>
        <w:ind w:left="426" w:hanging="357"/>
        <w:rPr>
          <w:rFonts w:ascii="Arial" w:hAnsi="Arial" w:cs="Arial"/>
          <w:sz w:val="24"/>
          <w:szCs w:val="24"/>
          <w:lang w:val="en" w:eastAsia="en-GB"/>
        </w:rPr>
      </w:pPr>
      <w:r>
        <w:rPr>
          <w:rFonts w:ascii="Arial" w:hAnsi="Arial" w:cs="Arial"/>
          <w:sz w:val="24"/>
          <w:szCs w:val="24"/>
          <w:lang w:val="en" w:eastAsia="en-GB"/>
        </w:rPr>
        <w:t xml:space="preserve">Particularly when residents are unable to leave the premises and are reliant on others (staff, family, </w:t>
      </w:r>
      <w:proofErr w:type="spellStart"/>
      <w:r>
        <w:rPr>
          <w:rFonts w:ascii="Arial" w:hAnsi="Arial" w:cs="Arial"/>
          <w:sz w:val="24"/>
          <w:szCs w:val="24"/>
          <w:lang w:val="en" w:eastAsia="en-GB"/>
        </w:rPr>
        <w:t>etc</w:t>
      </w:r>
      <w:proofErr w:type="spellEnd"/>
      <w:r>
        <w:rPr>
          <w:rFonts w:ascii="Arial" w:hAnsi="Arial" w:cs="Arial"/>
          <w:sz w:val="24"/>
          <w:szCs w:val="24"/>
          <w:lang w:val="en" w:eastAsia="en-GB"/>
        </w:rPr>
        <w:t>) for supply of smoking materials, what measures are in place to ensure that tobacco</w:t>
      </w:r>
      <w:bookmarkStart w:id="0" w:name="_GoBack"/>
      <w:bookmarkEnd w:id="0"/>
      <w:r>
        <w:rPr>
          <w:rFonts w:ascii="Arial" w:hAnsi="Arial" w:cs="Arial"/>
          <w:sz w:val="24"/>
          <w:szCs w:val="24"/>
          <w:lang w:val="en" w:eastAsia="en-GB"/>
        </w:rPr>
        <w:t xml:space="preserve"> products are bona fide (i.e. low propensity) and not counterfeit.</w:t>
      </w:r>
    </w:p>
    <w:p w:rsidR="0071701B" w:rsidRPr="0071701B" w:rsidRDefault="0071701B" w:rsidP="0071701B">
      <w:pPr>
        <w:numPr>
          <w:ilvl w:val="0"/>
          <w:numId w:val="1"/>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Supervision – will someone else light the cigarette?  Will anyone stay with the resident while they smoke (Health and safety at work – will need to sign a form to say they agree to this), how often is the resident checked if they smoke alone and is it enough?  Do the arrangements change at night?</w:t>
      </w:r>
    </w:p>
    <w:p w:rsidR="0071701B" w:rsidRPr="0071701B" w:rsidRDefault="0071701B" w:rsidP="0071701B">
      <w:pPr>
        <w:numPr>
          <w:ilvl w:val="0"/>
          <w:numId w:val="1"/>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Are sprinklers or some alternative fire suppression arrangements required?</w:t>
      </w:r>
    </w:p>
    <w:p w:rsidR="0071701B" w:rsidRPr="0071701B" w:rsidRDefault="0071701B" w:rsidP="0071701B">
      <w:pPr>
        <w:numPr>
          <w:ilvl w:val="0"/>
          <w:numId w:val="1"/>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Is there portable fire extinguishing media nearby and if so, are staff trained to use it?</w:t>
      </w:r>
    </w:p>
    <w:p w:rsidR="0071701B" w:rsidRPr="0071701B" w:rsidRDefault="0071701B" w:rsidP="0071701B">
      <w:pPr>
        <w:numPr>
          <w:ilvl w:val="0"/>
          <w:numId w:val="1"/>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 xml:space="preserve">Are there appropriate deep ashtrays?  Are they emptied regularly? </w:t>
      </w:r>
    </w:p>
    <w:p w:rsidR="0071701B" w:rsidRPr="0071701B" w:rsidRDefault="0071701B" w:rsidP="0071701B">
      <w:pPr>
        <w:spacing w:before="100" w:beforeAutospacing="1" w:after="100" w:afterAutospacing="1" w:line="240" w:lineRule="auto"/>
        <w:rPr>
          <w:rFonts w:ascii="Arial" w:hAnsi="Arial" w:cs="Arial"/>
          <w:sz w:val="24"/>
          <w:szCs w:val="24"/>
          <w:lang w:val="en" w:eastAsia="en-GB"/>
        </w:rPr>
      </w:pPr>
      <w:r w:rsidRPr="0071701B">
        <w:rPr>
          <w:rFonts w:ascii="Arial" w:hAnsi="Arial" w:cs="Arial"/>
          <w:b/>
          <w:bCs/>
          <w:sz w:val="24"/>
          <w:szCs w:val="24"/>
          <w:lang w:val="en" w:eastAsia="en-GB"/>
        </w:rPr>
        <w:t>Review and revise the risk assessment:</w:t>
      </w:r>
      <w:r w:rsidRPr="0071701B">
        <w:rPr>
          <w:rFonts w:ascii="Arial" w:hAnsi="Arial" w:cs="Arial"/>
          <w:sz w:val="24"/>
          <w:szCs w:val="24"/>
          <w:lang w:val="en" w:eastAsia="en-GB"/>
        </w:rPr>
        <w:t xml:space="preserve"> </w:t>
      </w:r>
    </w:p>
    <w:p w:rsidR="0071701B" w:rsidRPr="0071701B" w:rsidRDefault="0071701B" w:rsidP="0071701B">
      <w:pPr>
        <w:numPr>
          <w:ilvl w:val="0"/>
          <w:numId w:val="2"/>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Who is responsible for reviewing the risk assessment?</w:t>
      </w:r>
    </w:p>
    <w:p w:rsidR="0071701B" w:rsidRPr="0071701B" w:rsidRDefault="0071701B" w:rsidP="0071701B">
      <w:pPr>
        <w:numPr>
          <w:ilvl w:val="0"/>
          <w:numId w:val="2"/>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What reporting mechanisms are in place for near misses/accidents/a need for review of the risk assessment? </w:t>
      </w:r>
    </w:p>
    <w:p w:rsidR="0071701B" w:rsidRPr="0071701B" w:rsidRDefault="0071701B" w:rsidP="0071701B">
      <w:pPr>
        <w:numPr>
          <w:ilvl w:val="0"/>
          <w:numId w:val="2"/>
        </w:numPr>
        <w:tabs>
          <w:tab w:val="left" w:pos="0"/>
        </w:tabs>
        <w:spacing w:before="100" w:beforeAutospacing="1" w:after="120" w:line="240" w:lineRule="auto"/>
        <w:ind w:left="426" w:hanging="357"/>
        <w:rPr>
          <w:rFonts w:ascii="Arial" w:hAnsi="Arial" w:cs="Arial"/>
          <w:sz w:val="24"/>
          <w:szCs w:val="24"/>
          <w:lang w:val="en" w:eastAsia="en-GB"/>
        </w:rPr>
      </w:pPr>
      <w:r w:rsidRPr="0071701B">
        <w:rPr>
          <w:rFonts w:ascii="Arial" w:hAnsi="Arial" w:cs="Arial"/>
          <w:sz w:val="24"/>
          <w:szCs w:val="24"/>
          <w:lang w:val="en" w:eastAsia="en-GB"/>
        </w:rPr>
        <w:t>Have care assistants and managers had enough training and information provided to be able to monitor, report and review the risk assessment effectively?</w:t>
      </w:r>
    </w:p>
    <w:p w:rsidR="00160AFB" w:rsidRPr="00562E52" w:rsidRDefault="0071701B" w:rsidP="00562E52">
      <w:pPr>
        <w:numPr>
          <w:ilvl w:val="0"/>
          <w:numId w:val="2"/>
        </w:numPr>
        <w:tabs>
          <w:tab w:val="left" w:pos="0"/>
        </w:tabs>
        <w:spacing w:before="100" w:beforeAutospacing="1" w:after="120" w:line="240" w:lineRule="auto"/>
        <w:ind w:left="426" w:hanging="357"/>
        <w:rPr>
          <w:rFonts w:ascii="Arial" w:hAnsi="Arial" w:cs="Arial"/>
          <w:sz w:val="24"/>
          <w:szCs w:val="24"/>
        </w:rPr>
      </w:pPr>
      <w:r w:rsidRPr="00562E52">
        <w:rPr>
          <w:rFonts w:ascii="Arial" w:hAnsi="Arial" w:cs="Arial"/>
          <w:sz w:val="24"/>
          <w:szCs w:val="24"/>
          <w:lang w:val="en" w:eastAsia="en-GB"/>
        </w:rPr>
        <w:t>Regular programmed reviews of the risk assessments should be taking place</w:t>
      </w:r>
      <w:r w:rsidR="00443411">
        <w:rPr>
          <w:rFonts w:ascii="Arial" w:hAnsi="Arial" w:cs="Arial"/>
          <w:sz w:val="24"/>
          <w:szCs w:val="24"/>
          <w:lang w:val="en" w:eastAsia="en-GB"/>
        </w:rPr>
        <w:t>.</w:t>
      </w:r>
    </w:p>
    <w:sectPr w:rsidR="00160AFB" w:rsidRPr="00562E52" w:rsidSect="00FA5801">
      <w:pgSz w:w="11906" w:h="16838"/>
      <w:pgMar w:top="284"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oundry Sans">
    <w:altName w:val="Bell MT"/>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D542D"/>
    <w:multiLevelType w:val="hybridMultilevel"/>
    <w:tmpl w:val="00FC1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72712FC"/>
    <w:multiLevelType w:val="hybridMultilevel"/>
    <w:tmpl w:val="E960A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1B"/>
    <w:rsid w:val="00160AFB"/>
    <w:rsid w:val="00443411"/>
    <w:rsid w:val="00562E52"/>
    <w:rsid w:val="0071701B"/>
    <w:rsid w:val="00FA5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1B"/>
    <w:pPr>
      <w:spacing w:after="260" w:line="260" w:lineRule="atLeast"/>
    </w:pPr>
    <w:rPr>
      <w:rFonts w:ascii="Foundry Sans" w:eastAsia="Times New Roman" w:hAnsi="Foundry San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E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1B"/>
    <w:pPr>
      <w:spacing w:after="260" w:line="260" w:lineRule="atLeast"/>
    </w:pPr>
    <w:rPr>
      <w:rFonts w:ascii="Foundry Sans" w:eastAsia="Times New Roman" w:hAnsi="Foundry San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E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Howsden, Lisa</dc:creator>
  <cp:lastModifiedBy>Howsden, Lisa</cp:lastModifiedBy>
  <cp:revision>4</cp:revision>
  <cp:lastPrinted>2015-08-14T07:48:00Z</cp:lastPrinted>
  <dcterms:created xsi:type="dcterms:W3CDTF">2015-08-12T12:25:00Z</dcterms:created>
  <dcterms:modified xsi:type="dcterms:W3CDTF">2015-08-14T09:43:00Z</dcterms:modified>
</cp:coreProperties>
</file>