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314F0" w14:textId="2339F86F" w:rsidR="00E12F9A" w:rsidRDefault="00E12F9A" w:rsidP="005E5AA9">
      <w:pPr>
        <w:pStyle w:val="Default"/>
        <w:ind w:left="5760" w:firstLine="720"/>
        <w:rPr>
          <w:noProof/>
          <w:color w:val="auto"/>
          <w:sz w:val="44"/>
          <w:szCs w:val="44"/>
          <w:lang w:eastAsia="en-GB"/>
        </w:rPr>
      </w:pPr>
      <w:r>
        <w:rPr>
          <w:noProof/>
          <w:color w:val="auto"/>
          <w:sz w:val="44"/>
          <w:szCs w:val="44"/>
          <w:lang w:eastAsia="en-GB"/>
        </w:rPr>
        <w:drawing>
          <wp:anchor distT="0" distB="0" distL="114300" distR="114300" simplePos="0" relativeHeight="251657216" behindDoc="1" locked="0" layoutInCell="1" allowOverlap="1" wp14:anchorId="47928FF0" wp14:editId="0B18F6FF">
            <wp:simplePos x="0" y="0"/>
            <wp:positionH relativeFrom="column">
              <wp:posOffset>4932680</wp:posOffset>
            </wp:positionH>
            <wp:positionV relativeFrom="paragraph">
              <wp:posOffset>-365760</wp:posOffset>
            </wp:positionV>
            <wp:extent cx="1205865" cy="1019175"/>
            <wp:effectExtent l="0" t="0" r="0" b="9525"/>
            <wp:wrapNone/>
            <wp:docPr id="5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4114"/>
                    <a:stretch/>
                  </pic:blipFill>
                  <pic:spPr bwMode="auto">
                    <a:xfrm>
                      <a:off x="0" y="0"/>
                      <a:ext cx="1205865"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928F28" w14:textId="6C7D6FE1" w:rsidR="006F2B8A" w:rsidRPr="00757A5D" w:rsidRDefault="009E2617" w:rsidP="005E5AA9">
      <w:pPr>
        <w:pStyle w:val="Default"/>
        <w:ind w:left="5760" w:firstLine="720"/>
        <w:rPr>
          <w:b/>
          <w:color w:val="auto"/>
          <w:sz w:val="28"/>
          <w:szCs w:val="28"/>
        </w:rPr>
      </w:pPr>
      <w:r>
        <w:rPr>
          <w:b/>
          <w:color w:val="auto"/>
          <w:sz w:val="28"/>
          <w:szCs w:val="28"/>
        </w:rPr>
        <w:t xml:space="preserve"> </w:t>
      </w:r>
    </w:p>
    <w:p w14:paraId="47928F29" w14:textId="77777777" w:rsidR="006F2B8A" w:rsidRPr="00207723" w:rsidRDefault="00757A5D" w:rsidP="006F2B8A">
      <w:pPr>
        <w:pStyle w:val="Default"/>
        <w:rPr>
          <w:b/>
          <w:color w:val="002060"/>
          <w:sz w:val="28"/>
          <w:szCs w:val="28"/>
        </w:rPr>
      </w:pPr>
      <w:r w:rsidRPr="00207723">
        <w:rPr>
          <w:b/>
          <w:color w:val="002060"/>
          <w:sz w:val="28"/>
          <w:szCs w:val="28"/>
        </w:rPr>
        <w:t>OFFICIAL</w:t>
      </w:r>
    </w:p>
    <w:p w14:paraId="47928F2A" w14:textId="77777777" w:rsidR="006F2B8A" w:rsidRDefault="006F2B8A" w:rsidP="006F2B8A">
      <w:pPr>
        <w:pStyle w:val="Default"/>
        <w:rPr>
          <w:b/>
          <w:color w:val="0070C0"/>
          <w:sz w:val="32"/>
          <w:szCs w:val="32"/>
        </w:rPr>
      </w:pPr>
    </w:p>
    <w:p w14:paraId="47928F2B" w14:textId="77777777" w:rsidR="006F2B8A" w:rsidRDefault="006F2B8A" w:rsidP="006F2B8A">
      <w:pPr>
        <w:pStyle w:val="Default"/>
        <w:rPr>
          <w:b/>
          <w:color w:val="0070C0"/>
          <w:sz w:val="32"/>
          <w:szCs w:val="32"/>
        </w:rPr>
      </w:pPr>
    </w:p>
    <w:p w14:paraId="47928F2C" w14:textId="77777777" w:rsidR="006F2B8A" w:rsidRDefault="006F2B8A" w:rsidP="006F2B8A">
      <w:pPr>
        <w:pStyle w:val="Default"/>
        <w:rPr>
          <w:b/>
          <w:color w:val="0070C0"/>
          <w:sz w:val="32"/>
          <w:szCs w:val="32"/>
        </w:rPr>
      </w:pPr>
    </w:p>
    <w:p w14:paraId="47928F2D" w14:textId="77777777" w:rsidR="006F2B8A" w:rsidRDefault="006F2B8A" w:rsidP="006F2B8A">
      <w:pPr>
        <w:pStyle w:val="Default"/>
        <w:rPr>
          <w:b/>
          <w:color w:val="0070C0"/>
          <w:sz w:val="32"/>
          <w:szCs w:val="32"/>
        </w:rPr>
      </w:pPr>
    </w:p>
    <w:p w14:paraId="47928F2E" w14:textId="77777777" w:rsidR="006F2B8A" w:rsidRDefault="006F2B8A" w:rsidP="006F2B8A">
      <w:pPr>
        <w:pStyle w:val="Default"/>
        <w:rPr>
          <w:b/>
          <w:color w:val="0070C0"/>
          <w:sz w:val="32"/>
          <w:szCs w:val="32"/>
        </w:rPr>
      </w:pPr>
    </w:p>
    <w:p w14:paraId="47928F2F" w14:textId="09C624E1" w:rsidR="006F2B8A" w:rsidRDefault="006F2B8A" w:rsidP="006F2B8A">
      <w:pPr>
        <w:pStyle w:val="Default"/>
        <w:rPr>
          <w:b/>
          <w:color w:val="0070C0"/>
          <w:sz w:val="32"/>
          <w:szCs w:val="32"/>
        </w:rPr>
      </w:pPr>
    </w:p>
    <w:p w14:paraId="47928F30" w14:textId="77777777" w:rsidR="006F2B8A" w:rsidRDefault="006F2B8A" w:rsidP="006F2B8A">
      <w:pPr>
        <w:pStyle w:val="Default"/>
        <w:rPr>
          <w:b/>
          <w:color w:val="0070C0"/>
          <w:sz w:val="32"/>
          <w:szCs w:val="32"/>
        </w:rPr>
      </w:pPr>
    </w:p>
    <w:p w14:paraId="47928F31" w14:textId="77777777" w:rsidR="002B5E7F" w:rsidRDefault="002B5E7F" w:rsidP="006F2B8A">
      <w:pPr>
        <w:pStyle w:val="Default"/>
        <w:rPr>
          <w:b/>
          <w:color w:val="0070C0"/>
          <w:sz w:val="32"/>
          <w:szCs w:val="32"/>
        </w:rPr>
      </w:pPr>
    </w:p>
    <w:p w14:paraId="47928F32" w14:textId="77777777" w:rsidR="002B5E7F" w:rsidRDefault="002B5E7F" w:rsidP="006F2B8A">
      <w:pPr>
        <w:pStyle w:val="Default"/>
        <w:rPr>
          <w:b/>
          <w:color w:val="0070C0"/>
          <w:sz w:val="32"/>
          <w:szCs w:val="32"/>
        </w:rPr>
      </w:pPr>
    </w:p>
    <w:p w14:paraId="47928F33" w14:textId="77777777" w:rsidR="002B5E7F" w:rsidRDefault="002B5E7F" w:rsidP="006F2B8A">
      <w:pPr>
        <w:pStyle w:val="Default"/>
        <w:rPr>
          <w:b/>
          <w:color w:val="0070C0"/>
          <w:sz w:val="32"/>
          <w:szCs w:val="32"/>
        </w:rPr>
      </w:pPr>
    </w:p>
    <w:p w14:paraId="47928F34" w14:textId="77777777" w:rsidR="002B5E7F" w:rsidRDefault="002B5E7F" w:rsidP="006F2B8A">
      <w:pPr>
        <w:pStyle w:val="Default"/>
        <w:rPr>
          <w:b/>
          <w:color w:val="0070C0"/>
          <w:sz w:val="32"/>
          <w:szCs w:val="32"/>
        </w:rPr>
      </w:pPr>
    </w:p>
    <w:p w14:paraId="47928F35" w14:textId="77777777" w:rsidR="002B5E7F" w:rsidRDefault="002B5E7F" w:rsidP="006F2B8A">
      <w:pPr>
        <w:pStyle w:val="Default"/>
        <w:rPr>
          <w:b/>
          <w:color w:val="0070C0"/>
          <w:sz w:val="32"/>
          <w:szCs w:val="32"/>
        </w:rPr>
      </w:pPr>
    </w:p>
    <w:p w14:paraId="47928F36" w14:textId="77777777" w:rsidR="006F2B8A" w:rsidRDefault="006F2B8A" w:rsidP="006F2B8A">
      <w:pPr>
        <w:pStyle w:val="Default"/>
        <w:rPr>
          <w:b/>
          <w:color w:val="0070C0"/>
          <w:sz w:val="32"/>
          <w:szCs w:val="32"/>
        </w:rPr>
      </w:pPr>
    </w:p>
    <w:p w14:paraId="7FF93FE5" w14:textId="77777777" w:rsidR="00E12F9A" w:rsidRPr="00E12F9A" w:rsidRDefault="00E12F9A" w:rsidP="00E12F9A">
      <w:pPr>
        <w:jc w:val="center"/>
        <w:rPr>
          <w:rFonts w:ascii="Arial" w:hAnsi="Arial" w:cs="Arial"/>
          <w:b/>
          <w:color w:val="00124A"/>
          <w:sz w:val="56"/>
          <w:szCs w:val="52"/>
        </w:rPr>
      </w:pPr>
      <w:r w:rsidRPr="00E12F9A">
        <w:rPr>
          <w:rFonts w:ascii="Arial" w:hAnsi="Arial" w:cs="Arial"/>
          <w:b/>
          <w:color w:val="00124A"/>
          <w:sz w:val="56"/>
          <w:szCs w:val="52"/>
        </w:rPr>
        <w:t>Unwanted Fire Signals Policy</w:t>
      </w:r>
    </w:p>
    <w:p w14:paraId="18152DE1" w14:textId="77777777" w:rsidR="00E12F9A" w:rsidRPr="00207723" w:rsidRDefault="00E12F9A" w:rsidP="00E12F9A">
      <w:pPr>
        <w:jc w:val="center"/>
        <w:rPr>
          <w:rFonts w:ascii="Arial" w:hAnsi="Arial" w:cs="Arial"/>
          <w:color w:val="002060"/>
          <w:szCs w:val="32"/>
        </w:rPr>
      </w:pPr>
      <w:r w:rsidRPr="00207723">
        <w:rPr>
          <w:rFonts w:ascii="Arial" w:hAnsi="Arial" w:cs="Arial"/>
          <w:color w:val="002060"/>
          <w:szCs w:val="32"/>
        </w:rPr>
        <w:t>Policy No 52</w:t>
      </w:r>
    </w:p>
    <w:p w14:paraId="47928F37" w14:textId="77777777" w:rsidR="006F2B8A" w:rsidRDefault="006F2B8A" w:rsidP="003A6029">
      <w:pPr>
        <w:pStyle w:val="Heading1"/>
      </w:pPr>
    </w:p>
    <w:p w14:paraId="47928F38" w14:textId="77777777" w:rsidR="006F2B8A" w:rsidRDefault="006F2B8A" w:rsidP="006F2B8A">
      <w:pPr>
        <w:pStyle w:val="Default"/>
        <w:rPr>
          <w:b/>
          <w:color w:val="0070C0"/>
          <w:sz w:val="32"/>
          <w:szCs w:val="32"/>
        </w:rPr>
      </w:pPr>
    </w:p>
    <w:p w14:paraId="47928F39" w14:textId="77777777" w:rsidR="006F2B8A" w:rsidRDefault="006F2B8A" w:rsidP="006F2B8A">
      <w:pPr>
        <w:pStyle w:val="Default"/>
        <w:rPr>
          <w:b/>
          <w:color w:val="0070C0"/>
          <w:sz w:val="32"/>
          <w:szCs w:val="32"/>
        </w:rPr>
      </w:pPr>
    </w:p>
    <w:p w14:paraId="47928F3A" w14:textId="77777777" w:rsidR="006F2B8A" w:rsidRDefault="006F2B8A" w:rsidP="006F2B8A">
      <w:pPr>
        <w:pStyle w:val="Default"/>
        <w:rPr>
          <w:b/>
          <w:color w:val="0070C0"/>
          <w:sz w:val="32"/>
          <w:szCs w:val="32"/>
        </w:rPr>
      </w:pPr>
    </w:p>
    <w:p w14:paraId="47928F3B" w14:textId="77777777" w:rsidR="006F2B8A" w:rsidRDefault="006F2B8A" w:rsidP="006F2B8A">
      <w:pPr>
        <w:pStyle w:val="Default"/>
        <w:rPr>
          <w:b/>
          <w:color w:val="0070C0"/>
          <w:sz w:val="32"/>
          <w:szCs w:val="32"/>
        </w:rPr>
      </w:pPr>
    </w:p>
    <w:p w14:paraId="47928F3C" w14:textId="77777777" w:rsidR="006F2B8A" w:rsidRDefault="006F2B8A" w:rsidP="006F2B8A">
      <w:pPr>
        <w:pStyle w:val="Default"/>
        <w:rPr>
          <w:b/>
          <w:color w:val="0070C0"/>
          <w:sz w:val="32"/>
          <w:szCs w:val="32"/>
        </w:rPr>
      </w:pPr>
    </w:p>
    <w:p w14:paraId="47928F3D" w14:textId="77777777" w:rsidR="006F2B8A" w:rsidRDefault="006F2B8A" w:rsidP="006F2B8A">
      <w:pPr>
        <w:pStyle w:val="Default"/>
        <w:rPr>
          <w:b/>
          <w:color w:val="0070C0"/>
          <w:sz w:val="32"/>
          <w:szCs w:val="32"/>
        </w:rPr>
      </w:pPr>
    </w:p>
    <w:p w14:paraId="47928F3E" w14:textId="77777777" w:rsidR="006F2B8A" w:rsidRDefault="006F2B8A" w:rsidP="006F2B8A">
      <w:pPr>
        <w:pStyle w:val="Default"/>
        <w:rPr>
          <w:b/>
          <w:color w:val="0070C0"/>
          <w:sz w:val="32"/>
          <w:szCs w:val="32"/>
        </w:rPr>
      </w:pPr>
    </w:p>
    <w:p w14:paraId="47928F3F" w14:textId="77777777" w:rsidR="006F2B8A" w:rsidRDefault="006F2B8A" w:rsidP="006F2B8A">
      <w:pPr>
        <w:pStyle w:val="Default"/>
        <w:rPr>
          <w:b/>
          <w:color w:val="0070C0"/>
          <w:sz w:val="32"/>
          <w:szCs w:val="32"/>
        </w:rPr>
      </w:pPr>
    </w:p>
    <w:p w14:paraId="47928F40" w14:textId="77777777" w:rsidR="006F2B8A" w:rsidRDefault="006F2B8A" w:rsidP="006F2B8A">
      <w:pPr>
        <w:pStyle w:val="Default"/>
        <w:rPr>
          <w:b/>
          <w:color w:val="0070C0"/>
          <w:sz w:val="32"/>
          <w:szCs w:val="32"/>
        </w:rPr>
      </w:pPr>
    </w:p>
    <w:p w14:paraId="47928F41" w14:textId="77777777" w:rsidR="006F2B8A" w:rsidRDefault="006F2B8A" w:rsidP="006F2B8A">
      <w:pPr>
        <w:pStyle w:val="Default"/>
        <w:rPr>
          <w:b/>
          <w:color w:val="0070C0"/>
          <w:sz w:val="32"/>
          <w:szCs w:val="32"/>
        </w:rPr>
      </w:pPr>
    </w:p>
    <w:p w14:paraId="47928F42" w14:textId="77777777" w:rsidR="006F2B8A" w:rsidRDefault="006F2B8A" w:rsidP="006F2B8A">
      <w:pPr>
        <w:pStyle w:val="Default"/>
        <w:rPr>
          <w:b/>
          <w:color w:val="0070C0"/>
          <w:sz w:val="32"/>
          <w:szCs w:val="32"/>
        </w:rPr>
      </w:pPr>
    </w:p>
    <w:p w14:paraId="47928F49" w14:textId="062E037D" w:rsidR="006F2B8A" w:rsidRDefault="00C22291" w:rsidP="006F2B8A">
      <w:pPr>
        <w:pStyle w:val="Default"/>
        <w:rPr>
          <w:b/>
          <w:color w:val="0070C0"/>
          <w:sz w:val="32"/>
          <w:szCs w:val="32"/>
        </w:rPr>
      </w:pPr>
      <w:r>
        <w:rPr>
          <w:noProof/>
          <w:lang w:eastAsia="en-GB"/>
        </w:rPr>
        <w:drawing>
          <wp:anchor distT="0" distB="0" distL="114300" distR="114300" simplePos="0" relativeHeight="251659776" behindDoc="0" locked="0" layoutInCell="1" allowOverlap="1" wp14:anchorId="47928FF4" wp14:editId="57C8451D">
            <wp:simplePos x="0" y="0"/>
            <wp:positionH relativeFrom="column">
              <wp:posOffset>5756275</wp:posOffset>
            </wp:positionH>
            <wp:positionV relativeFrom="paragraph">
              <wp:posOffset>8724900</wp:posOffset>
            </wp:positionV>
            <wp:extent cx="1055370" cy="842010"/>
            <wp:effectExtent l="0" t="0" r="0" b="0"/>
            <wp:wrapNone/>
            <wp:docPr id="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537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47928FF6" wp14:editId="39105761">
            <wp:simplePos x="0" y="0"/>
            <wp:positionH relativeFrom="column">
              <wp:posOffset>5756275</wp:posOffset>
            </wp:positionH>
            <wp:positionV relativeFrom="paragraph">
              <wp:posOffset>8724900</wp:posOffset>
            </wp:positionV>
            <wp:extent cx="1055370" cy="842010"/>
            <wp:effectExtent l="0" t="0" r="0" b="0"/>
            <wp:wrapNone/>
            <wp:docPr id="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5370"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18ED3" w14:textId="77777777" w:rsidR="00E12F9A" w:rsidRDefault="00E12F9A" w:rsidP="006F2B8A">
      <w:pPr>
        <w:pStyle w:val="Default"/>
        <w:rPr>
          <w:b/>
          <w:color w:val="0070C0"/>
          <w:sz w:val="32"/>
          <w:szCs w:val="32"/>
        </w:rPr>
      </w:pPr>
    </w:p>
    <w:p w14:paraId="47928F4A" w14:textId="77777777" w:rsidR="006F2B8A" w:rsidRDefault="006F2B8A" w:rsidP="006F2B8A">
      <w:pPr>
        <w:pStyle w:val="Default"/>
        <w:rPr>
          <w:b/>
          <w:color w:val="0070C0"/>
          <w:sz w:val="32"/>
          <w:szCs w:val="32"/>
        </w:rPr>
      </w:pPr>
    </w:p>
    <w:p w14:paraId="47928F4B" w14:textId="0ADD8F1C" w:rsidR="006F2B8A" w:rsidRPr="00E12F9A" w:rsidRDefault="00B51F01" w:rsidP="00E12F9A">
      <w:pPr>
        <w:rPr>
          <w:rFonts w:ascii="Arial" w:hAnsi="Arial" w:cs="Arial"/>
          <w:b/>
          <w:bCs/>
          <w:sz w:val="32"/>
          <w:szCs w:val="32"/>
        </w:rPr>
      </w:pPr>
      <w:r w:rsidRPr="00E12F9A">
        <w:rPr>
          <w:rFonts w:ascii="Arial" w:hAnsi="Arial" w:cs="Arial"/>
          <w:b/>
          <w:bCs/>
          <w:sz w:val="32"/>
          <w:szCs w:val="32"/>
        </w:rPr>
        <w:t>August 2024</w:t>
      </w:r>
    </w:p>
    <w:p w14:paraId="47928F4C" w14:textId="77777777" w:rsidR="006F2B8A" w:rsidRDefault="006F2B8A" w:rsidP="006F2B8A">
      <w:pPr>
        <w:pStyle w:val="Default"/>
        <w:rPr>
          <w:b/>
          <w:color w:val="0070C0"/>
          <w:sz w:val="32"/>
          <w:szCs w:val="32"/>
        </w:rPr>
      </w:pPr>
    </w:p>
    <w:p w14:paraId="47928F4D" w14:textId="77777777" w:rsidR="006F2B8A" w:rsidRDefault="006F2B8A" w:rsidP="006F2B8A">
      <w:pPr>
        <w:pStyle w:val="Default"/>
        <w:rPr>
          <w:b/>
          <w:color w:val="0070C0"/>
          <w:sz w:val="32"/>
          <w:szCs w:val="32"/>
        </w:rPr>
      </w:pPr>
    </w:p>
    <w:p w14:paraId="47928F4E" w14:textId="77777777" w:rsidR="006F2B8A" w:rsidRDefault="00C22291" w:rsidP="006F2B8A">
      <w:pPr>
        <w:pStyle w:val="Default"/>
        <w:rPr>
          <w:b/>
          <w:color w:val="0070C0"/>
          <w:sz w:val="32"/>
          <w:szCs w:val="32"/>
        </w:rPr>
      </w:pPr>
      <w:r>
        <w:rPr>
          <w:noProof/>
          <w:lang w:eastAsia="en-GB"/>
        </w:rPr>
        <mc:AlternateContent>
          <mc:Choice Requires="wps">
            <w:drawing>
              <wp:anchor distT="0" distB="0" distL="114300" distR="114300" simplePos="0" relativeHeight="251656704" behindDoc="0" locked="0" layoutInCell="1" allowOverlap="1" wp14:anchorId="47928FFC" wp14:editId="37D0E1ED">
                <wp:simplePos x="0" y="0"/>
                <wp:positionH relativeFrom="column">
                  <wp:posOffset>-823595</wp:posOffset>
                </wp:positionH>
                <wp:positionV relativeFrom="paragraph">
                  <wp:posOffset>307975</wp:posOffset>
                </wp:positionV>
                <wp:extent cx="7634177" cy="857250"/>
                <wp:effectExtent l="0" t="0" r="24130" b="190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4177" cy="857250"/>
                        </a:xfrm>
                        <a:prstGeom prst="rect">
                          <a:avLst/>
                        </a:prstGeom>
                        <a:solidFill>
                          <a:srgbClr val="00124A"/>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38B448" id="Rectangle 7" o:spid="_x0000_s1026" alt="&quot;&quot;" style="position:absolute;margin-left:-64.85pt;margin-top:24.25pt;width:601.1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" fillcolor="#00124a" strokecolor="#385d8a" strokeweight="2pt">
                <v:path arrowok="t"/>
              </v:rect>
            </w:pict>
          </mc:Fallback>
        </mc:AlternateContent>
      </w:r>
    </w:p>
    <w:p w14:paraId="47928F4F" w14:textId="77777777" w:rsidR="0065736E" w:rsidRDefault="0065736E" w:rsidP="0065736E">
      <w:pPr>
        <w:pStyle w:val="Default"/>
        <w:rPr>
          <w:b/>
          <w:color w:val="0070C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65736E" w14:paraId="47928F52" w14:textId="77777777" w:rsidTr="00ED58F1">
        <w:tc>
          <w:tcPr>
            <w:tcW w:w="3510" w:type="dxa"/>
            <w:shd w:val="clear" w:color="auto" w:fill="002060"/>
          </w:tcPr>
          <w:p w14:paraId="47928F50" w14:textId="72FE7061" w:rsidR="0065736E" w:rsidRPr="003A6029" w:rsidRDefault="00EE23CF" w:rsidP="004F2532">
            <w:pPr>
              <w:pStyle w:val="Default"/>
              <w:spacing w:before="120" w:after="120"/>
              <w:rPr>
                <w:b/>
                <w:color w:val="FFFFFF"/>
                <w:sz w:val="28"/>
                <w:szCs w:val="28"/>
              </w:rPr>
            </w:pPr>
            <w:r w:rsidRPr="003A6029">
              <w:rPr>
                <w:b/>
                <w:color w:val="FFFFFF"/>
                <w:sz w:val="28"/>
                <w:szCs w:val="28"/>
              </w:rPr>
              <w:t>Delivery Area</w:t>
            </w:r>
          </w:p>
        </w:tc>
        <w:tc>
          <w:tcPr>
            <w:tcW w:w="5732" w:type="dxa"/>
            <w:shd w:val="clear" w:color="auto" w:fill="002060"/>
          </w:tcPr>
          <w:p w14:paraId="47928F51" w14:textId="77777777" w:rsidR="0065736E" w:rsidRPr="003A6029" w:rsidRDefault="00070D96" w:rsidP="00070D96">
            <w:pPr>
              <w:pStyle w:val="Default"/>
              <w:spacing w:before="120" w:after="120"/>
              <w:rPr>
                <w:b/>
                <w:color w:val="FFFFFF"/>
                <w:sz w:val="28"/>
                <w:szCs w:val="28"/>
              </w:rPr>
            </w:pPr>
            <w:r w:rsidRPr="003A6029">
              <w:rPr>
                <w:b/>
                <w:color w:val="FFFFFF"/>
                <w:sz w:val="28"/>
                <w:szCs w:val="28"/>
              </w:rPr>
              <w:t>Unwanted Fire Signals</w:t>
            </w:r>
            <w:r w:rsidR="0065736E" w:rsidRPr="003A6029">
              <w:rPr>
                <w:b/>
                <w:color w:val="FFFFFF"/>
                <w:sz w:val="28"/>
                <w:szCs w:val="28"/>
              </w:rPr>
              <w:t xml:space="preserve"> Policy</w:t>
            </w:r>
          </w:p>
        </w:tc>
      </w:tr>
      <w:tr w:rsidR="0065736E" w14:paraId="47928F55" w14:textId="77777777" w:rsidTr="00CA7836">
        <w:tc>
          <w:tcPr>
            <w:tcW w:w="3510" w:type="dxa"/>
            <w:shd w:val="clear" w:color="auto" w:fill="E5DFEC" w:themeFill="accent4" w:themeFillTint="33"/>
          </w:tcPr>
          <w:p w14:paraId="47928F53" w14:textId="77777777" w:rsidR="0065736E" w:rsidRPr="003A6029" w:rsidRDefault="0065736E" w:rsidP="004F2532">
            <w:pPr>
              <w:pStyle w:val="Default"/>
              <w:spacing w:before="120" w:after="120"/>
              <w:rPr>
                <w:b/>
                <w:color w:val="FFFFFF"/>
              </w:rPr>
            </w:pPr>
            <w:r w:rsidRPr="003A6029">
              <w:rPr>
                <w:b/>
                <w:color w:val="auto"/>
              </w:rPr>
              <w:t>Policy Process</w:t>
            </w:r>
          </w:p>
        </w:tc>
        <w:tc>
          <w:tcPr>
            <w:tcW w:w="5732" w:type="dxa"/>
            <w:shd w:val="clear" w:color="auto" w:fill="E5DFEC" w:themeFill="accent4" w:themeFillTint="33"/>
          </w:tcPr>
          <w:p w14:paraId="47928F54" w14:textId="77777777" w:rsidR="0065736E" w:rsidRPr="003A6029" w:rsidRDefault="0065736E" w:rsidP="004F2532">
            <w:pPr>
              <w:pStyle w:val="Default"/>
              <w:spacing w:before="120" w:after="120"/>
              <w:rPr>
                <w:b/>
                <w:color w:val="FFFFFF"/>
              </w:rPr>
            </w:pPr>
            <w:r w:rsidRPr="003A6029">
              <w:rPr>
                <w:b/>
                <w:color w:val="auto"/>
              </w:rPr>
              <w:t>Detail</w:t>
            </w:r>
          </w:p>
        </w:tc>
      </w:tr>
      <w:tr w:rsidR="0065736E" w14:paraId="47928F58" w14:textId="77777777" w:rsidTr="004F2532">
        <w:tc>
          <w:tcPr>
            <w:tcW w:w="3510" w:type="dxa"/>
            <w:shd w:val="clear" w:color="auto" w:fill="FFFFFF"/>
          </w:tcPr>
          <w:p w14:paraId="47928F56" w14:textId="77777777" w:rsidR="0065736E" w:rsidRPr="003A6029" w:rsidRDefault="0065736E" w:rsidP="004F2532">
            <w:pPr>
              <w:pStyle w:val="Default"/>
              <w:spacing w:before="120" w:after="120"/>
              <w:rPr>
                <w:b/>
                <w:color w:val="auto"/>
              </w:rPr>
            </w:pPr>
            <w:r w:rsidRPr="003A6029">
              <w:rPr>
                <w:b/>
                <w:color w:val="auto"/>
              </w:rPr>
              <w:t>Authored by:</w:t>
            </w:r>
          </w:p>
        </w:tc>
        <w:tc>
          <w:tcPr>
            <w:tcW w:w="5732" w:type="dxa"/>
            <w:shd w:val="clear" w:color="auto" w:fill="FFFFFF"/>
          </w:tcPr>
          <w:p w14:paraId="1D257359" w14:textId="27FC5F63" w:rsidR="00125019" w:rsidRPr="003A6029" w:rsidRDefault="00952FCE" w:rsidP="00125019">
            <w:pPr>
              <w:pStyle w:val="Default"/>
              <w:spacing w:before="120"/>
              <w:rPr>
                <w:b/>
                <w:color w:val="auto"/>
              </w:rPr>
            </w:pPr>
            <w:r w:rsidRPr="003A6029">
              <w:rPr>
                <w:b/>
                <w:color w:val="auto"/>
              </w:rPr>
              <w:t>Lee Brown</w:t>
            </w:r>
            <w:r w:rsidR="009364A8" w:rsidRPr="003A6029">
              <w:rPr>
                <w:b/>
                <w:color w:val="auto"/>
              </w:rPr>
              <w:t>:</w:t>
            </w:r>
            <w:r w:rsidR="00125019" w:rsidRPr="003A6029">
              <w:rPr>
                <w:b/>
                <w:color w:val="auto"/>
              </w:rPr>
              <w:t xml:space="preserve"> Senior </w:t>
            </w:r>
            <w:r w:rsidR="009364A8" w:rsidRPr="003A6029">
              <w:rPr>
                <w:b/>
                <w:color w:val="auto"/>
              </w:rPr>
              <w:t xml:space="preserve">Head of </w:t>
            </w:r>
            <w:r w:rsidR="00125019" w:rsidRPr="003A6029">
              <w:rPr>
                <w:b/>
                <w:color w:val="auto"/>
              </w:rPr>
              <w:t>Prevention,</w:t>
            </w:r>
          </w:p>
          <w:p w14:paraId="47928F57" w14:textId="17E41E20" w:rsidR="0065736E" w:rsidRPr="003A6029" w:rsidRDefault="00125019" w:rsidP="00125019">
            <w:pPr>
              <w:pStyle w:val="Default"/>
              <w:spacing w:after="120"/>
              <w:rPr>
                <w:b/>
                <w:color w:val="auto"/>
              </w:rPr>
            </w:pPr>
            <w:r w:rsidRPr="003A6029">
              <w:rPr>
                <w:b/>
                <w:color w:val="auto"/>
              </w:rPr>
              <w:t xml:space="preserve">                     </w:t>
            </w:r>
            <w:r w:rsidR="009364A8" w:rsidRPr="003A6029">
              <w:rPr>
                <w:b/>
                <w:color w:val="auto"/>
              </w:rPr>
              <w:t>Protection</w:t>
            </w:r>
            <w:r w:rsidRPr="003A6029">
              <w:rPr>
                <w:b/>
                <w:color w:val="auto"/>
              </w:rPr>
              <w:t xml:space="preserve"> and Engagement</w:t>
            </w:r>
          </w:p>
        </w:tc>
      </w:tr>
      <w:tr w:rsidR="0065736E" w14:paraId="47928F5B" w14:textId="77777777" w:rsidTr="004F2532">
        <w:tc>
          <w:tcPr>
            <w:tcW w:w="3510" w:type="dxa"/>
            <w:shd w:val="clear" w:color="auto" w:fill="FFFFFF"/>
          </w:tcPr>
          <w:p w14:paraId="47928F59" w14:textId="77777777" w:rsidR="0065736E" w:rsidRPr="003A6029" w:rsidRDefault="0065736E" w:rsidP="004F2532">
            <w:pPr>
              <w:pStyle w:val="Default"/>
              <w:spacing w:before="120" w:after="120"/>
              <w:rPr>
                <w:b/>
                <w:color w:val="auto"/>
              </w:rPr>
            </w:pPr>
            <w:r w:rsidRPr="003A6029">
              <w:rPr>
                <w:b/>
                <w:color w:val="auto"/>
              </w:rPr>
              <w:t>ELT Approved:</w:t>
            </w:r>
          </w:p>
        </w:tc>
        <w:tc>
          <w:tcPr>
            <w:tcW w:w="5732" w:type="dxa"/>
            <w:shd w:val="clear" w:color="auto" w:fill="FFFFFF"/>
          </w:tcPr>
          <w:p w14:paraId="47928F5A" w14:textId="6E1FB20D" w:rsidR="0065736E" w:rsidRPr="003A6029" w:rsidRDefault="009F7B47" w:rsidP="003F06CF">
            <w:pPr>
              <w:pStyle w:val="Default"/>
              <w:spacing w:before="120" w:after="120"/>
              <w:rPr>
                <w:b/>
                <w:color w:val="auto"/>
              </w:rPr>
            </w:pPr>
            <w:r w:rsidRPr="003A6029">
              <w:rPr>
                <w:b/>
                <w:color w:val="auto"/>
              </w:rPr>
              <w:t>29 August 2024</w:t>
            </w:r>
          </w:p>
        </w:tc>
      </w:tr>
      <w:tr w:rsidR="0065736E" w14:paraId="47928F5E" w14:textId="77777777" w:rsidTr="004F2532">
        <w:tc>
          <w:tcPr>
            <w:tcW w:w="3510" w:type="dxa"/>
            <w:shd w:val="clear" w:color="auto" w:fill="FFFFFF"/>
          </w:tcPr>
          <w:p w14:paraId="47928F5C" w14:textId="77777777" w:rsidR="0065736E" w:rsidRPr="003A6029" w:rsidRDefault="0065736E" w:rsidP="004F2532">
            <w:pPr>
              <w:pStyle w:val="Default"/>
              <w:spacing w:before="120" w:after="120"/>
              <w:rPr>
                <w:b/>
                <w:color w:val="auto"/>
              </w:rPr>
            </w:pPr>
            <w:r w:rsidRPr="003A6029">
              <w:rPr>
                <w:b/>
                <w:color w:val="auto"/>
              </w:rPr>
              <w:t>FBU Consultation:</w:t>
            </w:r>
          </w:p>
        </w:tc>
        <w:tc>
          <w:tcPr>
            <w:tcW w:w="5732" w:type="dxa"/>
            <w:shd w:val="clear" w:color="auto" w:fill="FFFFFF"/>
          </w:tcPr>
          <w:p w14:paraId="47928F5D" w14:textId="1B6892D2" w:rsidR="005551D2" w:rsidRPr="003A6029" w:rsidRDefault="00D64BF6" w:rsidP="004F2532">
            <w:pPr>
              <w:pStyle w:val="Default"/>
              <w:spacing w:before="120" w:after="120"/>
              <w:rPr>
                <w:b/>
                <w:color w:val="auto"/>
              </w:rPr>
            </w:pPr>
            <w:r w:rsidRPr="003A6029">
              <w:rPr>
                <w:b/>
                <w:color w:val="auto"/>
              </w:rPr>
              <w:t>N/A</w:t>
            </w:r>
          </w:p>
        </w:tc>
      </w:tr>
      <w:tr w:rsidR="0065736E" w14:paraId="47928F61" w14:textId="77777777" w:rsidTr="004F2532">
        <w:tc>
          <w:tcPr>
            <w:tcW w:w="3510" w:type="dxa"/>
            <w:shd w:val="clear" w:color="auto" w:fill="FFFFFF"/>
          </w:tcPr>
          <w:p w14:paraId="47928F5F" w14:textId="77777777" w:rsidR="0065736E" w:rsidRPr="003A6029" w:rsidRDefault="0065736E" w:rsidP="004F2532">
            <w:pPr>
              <w:pStyle w:val="Default"/>
              <w:spacing w:before="120" w:after="120"/>
              <w:rPr>
                <w:b/>
                <w:color w:val="auto"/>
              </w:rPr>
            </w:pPr>
            <w:r w:rsidRPr="003A6029">
              <w:rPr>
                <w:b/>
                <w:color w:val="auto"/>
              </w:rPr>
              <w:t>Unison Consultation:</w:t>
            </w:r>
          </w:p>
        </w:tc>
        <w:tc>
          <w:tcPr>
            <w:tcW w:w="5732" w:type="dxa"/>
            <w:shd w:val="clear" w:color="auto" w:fill="FFFFFF"/>
          </w:tcPr>
          <w:p w14:paraId="47928F60" w14:textId="15D5552A" w:rsidR="0065736E" w:rsidRPr="003A6029" w:rsidRDefault="00D64BF6" w:rsidP="00C82192">
            <w:pPr>
              <w:pStyle w:val="Default"/>
              <w:spacing w:before="120" w:after="120"/>
              <w:rPr>
                <w:b/>
                <w:color w:val="auto"/>
              </w:rPr>
            </w:pPr>
            <w:r w:rsidRPr="003A6029">
              <w:rPr>
                <w:b/>
                <w:color w:val="auto"/>
              </w:rPr>
              <w:t>N/A</w:t>
            </w:r>
          </w:p>
        </w:tc>
      </w:tr>
      <w:tr w:rsidR="0065736E" w14:paraId="47928F64" w14:textId="77777777" w:rsidTr="004F2532">
        <w:tc>
          <w:tcPr>
            <w:tcW w:w="3510" w:type="dxa"/>
            <w:shd w:val="clear" w:color="auto" w:fill="FFFFFF"/>
          </w:tcPr>
          <w:p w14:paraId="47928F62" w14:textId="77777777" w:rsidR="0065736E" w:rsidRPr="003A6029" w:rsidRDefault="0065736E" w:rsidP="004F2532">
            <w:pPr>
              <w:pStyle w:val="Default"/>
              <w:spacing w:before="120" w:after="120"/>
              <w:rPr>
                <w:b/>
                <w:color w:val="auto"/>
              </w:rPr>
            </w:pPr>
            <w:r w:rsidRPr="003A6029">
              <w:rPr>
                <w:b/>
                <w:color w:val="auto"/>
              </w:rPr>
              <w:t>Executive Committee Approved:</w:t>
            </w:r>
          </w:p>
        </w:tc>
        <w:tc>
          <w:tcPr>
            <w:tcW w:w="5732" w:type="dxa"/>
            <w:shd w:val="clear" w:color="auto" w:fill="FFFFFF"/>
          </w:tcPr>
          <w:p w14:paraId="47928F63" w14:textId="5DD9D0F0" w:rsidR="0065736E" w:rsidRPr="003A6029" w:rsidRDefault="000A244E" w:rsidP="001B590F">
            <w:pPr>
              <w:pStyle w:val="Default"/>
              <w:spacing w:before="120" w:after="120"/>
              <w:rPr>
                <w:b/>
                <w:color w:val="auto"/>
              </w:rPr>
            </w:pPr>
            <w:r w:rsidRPr="003A6029">
              <w:rPr>
                <w:b/>
                <w:color w:val="auto"/>
              </w:rPr>
              <w:t>N/A</w:t>
            </w:r>
          </w:p>
        </w:tc>
      </w:tr>
      <w:tr w:rsidR="0065736E" w14:paraId="47928F67" w14:textId="77777777" w:rsidTr="004F2532">
        <w:tc>
          <w:tcPr>
            <w:tcW w:w="3510" w:type="dxa"/>
            <w:shd w:val="clear" w:color="auto" w:fill="FFFFFF"/>
          </w:tcPr>
          <w:p w14:paraId="47928F65" w14:textId="77777777" w:rsidR="0065736E" w:rsidRPr="003A6029" w:rsidRDefault="0065736E" w:rsidP="004F2532">
            <w:pPr>
              <w:pStyle w:val="Default"/>
              <w:spacing w:before="120" w:after="120"/>
              <w:rPr>
                <w:b/>
                <w:color w:val="auto"/>
              </w:rPr>
            </w:pPr>
            <w:r w:rsidRPr="003A6029">
              <w:rPr>
                <w:b/>
                <w:color w:val="auto"/>
              </w:rPr>
              <w:t>CFA Approved:</w:t>
            </w:r>
          </w:p>
        </w:tc>
        <w:tc>
          <w:tcPr>
            <w:tcW w:w="5732" w:type="dxa"/>
            <w:shd w:val="clear" w:color="auto" w:fill="FFFFFF"/>
          </w:tcPr>
          <w:p w14:paraId="47928F66" w14:textId="2EB07E95" w:rsidR="0065736E" w:rsidRPr="003A6029" w:rsidRDefault="000A376C" w:rsidP="00893C4F">
            <w:pPr>
              <w:pStyle w:val="Default"/>
              <w:spacing w:before="120" w:after="120"/>
              <w:rPr>
                <w:b/>
                <w:color w:val="auto"/>
              </w:rPr>
            </w:pPr>
            <w:r w:rsidRPr="003A6029">
              <w:rPr>
                <w:b/>
                <w:color w:val="auto"/>
              </w:rPr>
              <w:t xml:space="preserve">N/A </w:t>
            </w:r>
          </w:p>
        </w:tc>
      </w:tr>
      <w:tr w:rsidR="0065736E" w14:paraId="47928F6A" w14:textId="77777777" w:rsidTr="004F2532">
        <w:tc>
          <w:tcPr>
            <w:tcW w:w="3510" w:type="dxa"/>
            <w:shd w:val="clear" w:color="auto" w:fill="FFFFFF"/>
          </w:tcPr>
          <w:p w14:paraId="47928F68" w14:textId="77777777" w:rsidR="0065736E" w:rsidRPr="003A6029" w:rsidRDefault="0065736E" w:rsidP="004F2532">
            <w:pPr>
              <w:pStyle w:val="Default"/>
              <w:spacing w:before="120" w:after="120"/>
              <w:rPr>
                <w:b/>
                <w:color w:val="auto"/>
              </w:rPr>
            </w:pPr>
            <w:r w:rsidRPr="003A6029">
              <w:rPr>
                <w:b/>
                <w:color w:val="auto"/>
              </w:rPr>
              <w:t>Policy Register Review Date:</w:t>
            </w:r>
          </w:p>
        </w:tc>
        <w:tc>
          <w:tcPr>
            <w:tcW w:w="5732" w:type="dxa"/>
            <w:shd w:val="clear" w:color="auto" w:fill="FFFFFF"/>
          </w:tcPr>
          <w:p w14:paraId="47928F69" w14:textId="61D4F7EF" w:rsidR="0065736E" w:rsidRPr="003A6029" w:rsidRDefault="00C3121B" w:rsidP="0026007E">
            <w:pPr>
              <w:pStyle w:val="Default"/>
              <w:spacing w:before="120" w:after="120"/>
              <w:rPr>
                <w:b/>
                <w:color w:val="auto"/>
              </w:rPr>
            </w:pPr>
            <w:r w:rsidRPr="003A6029">
              <w:rPr>
                <w:b/>
                <w:color w:val="auto"/>
              </w:rPr>
              <w:t xml:space="preserve">May </w:t>
            </w:r>
            <w:r w:rsidR="008D4DF7" w:rsidRPr="003A6029">
              <w:rPr>
                <w:b/>
                <w:color w:val="auto"/>
              </w:rPr>
              <w:t>202</w:t>
            </w:r>
            <w:r w:rsidRPr="003A6029">
              <w:rPr>
                <w:b/>
                <w:color w:val="auto"/>
              </w:rPr>
              <w:t>7</w:t>
            </w:r>
          </w:p>
        </w:tc>
      </w:tr>
      <w:tr w:rsidR="0065736E" w14:paraId="47928F6D" w14:textId="77777777" w:rsidTr="004F2532">
        <w:tc>
          <w:tcPr>
            <w:tcW w:w="3510" w:type="dxa"/>
            <w:shd w:val="clear" w:color="auto" w:fill="FFFFFF"/>
          </w:tcPr>
          <w:p w14:paraId="47928F6B" w14:textId="77777777" w:rsidR="0065736E" w:rsidRPr="003A6029" w:rsidRDefault="0065736E" w:rsidP="004F2532">
            <w:pPr>
              <w:pStyle w:val="Default"/>
              <w:spacing w:before="120" w:after="120"/>
              <w:rPr>
                <w:b/>
                <w:color w:val="auto"/>
              </w:rPr>
            </w:pPr>
            <w:r w:rsidRPr="003A6029">
              <w:rPr>
                <w:b/>
                <w:color w:val="auto"/>
              </w:rPr>
              <w:t>Implementing Officer:</w:t>
            </w:r>
          </w:p>
        </w:tc>
        <w:tc>
          <w:tcPr>
            <w:tcW w:w="5732" w:type="dxa"/>
            <w:shd w:val="clear" w:color="auto" w:fill="FFFFFF"/>
          </w:tcPr>
          <w:p w14:paraId="47928F6C" w14:textId="25CF4133" w:rsidR="0065736E" w:rsidRPr="003A6029" w:rsidRDefault="004F3388" w:rsidP="006B46CD">
            <w:pPr>
              <w:pStyle w:val="Default"/>
              <w:spacing w:before="120" w:after="120"/>
              <w:rPr>
                <w:b/>
                <w:color w:val="auto"/>
              </w:rPr>
            </w:pPr>
            <w:r w:rsidRPr="003A6029">
              <w:rPr>
                <w:b/>
                <w:color w:val="auto"/>
              </w:rPr>
              <w:t>Joe Flounders</w:t>
            </w:r>
            <w:r w:rsidR="002C06FE" w:rsidRPr="003A6029">
              <w:rPr>
                <w:b/>
                <w:color w:val="auto"/>
              </w:rPr>
              <w:t xml:space="preserve">: Head of </w:t>
            </w:r>
            <w:r w:rsidR="006B46CD" w:rsidRPr="003A6029">
              <w:rPr>
                <w:b/>
                <w:color w:val="auto"/>
              </w:rPr>
              <w:t>Protection</w:t>
            </w:r>
          </w:p>
        </w:tc>
      </w:tr>
    </w:tbl>
    <w:p w14:paraId="47928F6E" w14:textId="77777777" w:rsidR="0065736E" w:rsidRDefault="0065736E" w:rsidP="0065736E">
      <w:pPr>
        <w:pStyle w:val="Default"/>
        <w:spacing w:before="120" w:after="120"/>
        <w:rPr>
          <w:b/>
          <w:color w:val="0070C0"/>
          <w:sz w:val="32"/>
          <w:szCs w:val="32"/>
        </w:rPr>
      </w:pPr>
    </w:p>
    <w:p w14:paraId="47928F6F" w14:textId="77777777" w:rsidR="0065736E" w:rsidRDefault="0065736E">
      <w:pPr>
        <w:rPr>
          <w:rFonts w:ascii="Arial" w:hAnsi="Arial" w:cs="Arial"/>
          <w:b/>
          <w:sz w:val="48"/>
          <w:szCs w:val="48"/>
        </w:rPr>
      </w:pPr>
    </w:p>
    <w:p w14:paraId="47928F70" w14:textId="77777777" w:rsidR="0065736E" w:rsidRDefault="0065736E">
      <w:pPr>
        <w:rPr>
          <w:rFonts w:ascii="Arial" w:hAnsi="Arial" w:cs="Arial"/>
          <w:b/>
          <w:sz w:val="48"/>
          <w:szCs w:val="48"/>
        </w:rPr>
      </w:pPr>
    </w:p>
    <w:p w14:paraId="47928F71" w14:textId="77777777" w:rsidR="0065736E" w:rsidRDefault="0065736E">
      <w:pPr>
        <w:rPr>
          <w:rFonts w:ascii="Arial" w:hAnsi="Arial" w:cs="Arial"/>
          <w:b/>
          <w:sz w:val="48"/>
          <w:szCs w:val="48"/>
        </w:rPr>
      </w:pPr>
    </w:p>
    <w:p w14:paraId="47928F72" w14:textId="77777777" w:rsidR="0065736E" w:rsidRDefault="0065736E">
      <w:pPr>
        <w:rPr>
          <w:rFonts w:ascii="Arial" w:hAnsi="Arial" w:cs="Arial"/>
          <w:b/>
          <w:sz w:val="48"/>
          <w:szCs w:val="48"/>
        </w:rPr>
      </w:pPr>
    </w:p>
    <w:p w14:paraId="47928F73" w14:textId="77777777" w:rsidR="0065736E" w:rsidRDefault="0065736E">
      <w:pPr>
        <w:rPr>
          <w:rFonts w:ascii="Arial" w:hAnsi="Arial" w:cs="Arial"/>
          <w:b/>
          <w:sz w:val="48"/>
          <w:szCs w:val="48"/>
        </w:rPr>
      </w:pPr>
    </w:p>
    <w:p w14:paraId="47928F74" w14:textId="77777777" w:rsidR="0065736E" w:rsidRDefault="0065736E">
      <w:pPr>
        <w:rPr>
          <w:rFonts w:ascii="Arial" w:hAnsi="Arial" w:cs="Arial"/>
          <w:b/>
          <w:sz w:val="48"/>
          <w:szCs w:val="48"/>
        </w:rPr>
      </w:pPr>
    </w:p>
    <w:p w14:paraId="47928F75" w14:textId="77777777" w:rsidR="0065736E" w:rsidRDefault="0065736E">
      <w:pPr>
        <w:rPr>
          <w:rFonts w:ascii="Arial" w:hAnsi="Arial" w:cs="Arial"/>
          <w:b/>
          <w:sz w:val="48"/>
          <w:szCs w:val="48"/>
        </w:rPr>
      </w:pPr>
    </w:p>
    <w:p w14:paraId="47928F76" w14:textId="77777777" w:rsidR="0065736E" w:rsidRDefault="0065736E">
      <w:pPr>
        <w:rPr>
          <w:rFonts w:ascii="Arial" w:hAnsi="Arial" w:cs="Arial"/>
          <w:b/>
          <w:sz w:val="48"/>
          <w:szCs w:val="48"/>
        </w:rPr>
      </w:pPr>
    </w:p>
    <w:p w14:paraId="47928F77" w14:textId="77777777" w:rsidR="0065736E" w:rsidRDefault="0065736E">
      <w:pPr>
        <w:rPr>
          <w:rFonts w:ascii="Arial" w:hAnsi="Arial" w:cs="Arial"/>
          <w:b/>
          <w:sz w:val="48"/>
          <w:szCs w:val="48"/>
        </w:rPr>
      </w:pPr>
    </w:p>
    <w:p w14:paraId="47928F78" w14:textId="77777777" w:rsidR="0065736E" w:rsidRDefault="0065736E">
      <w:pPr>
        <w:rPr>
          <w:rFonts w:ascii="Arial" w:hAnsi="Arial" w:cs="Arial"/>
          <w:b/>
          <w:sz w:val="48"/>
          <w:szCs w:val="48"/>
        </w:rPr>
      </w:pPr>
    </w:p>
    <w:p w14:paraId="47928F79" w14:textId="77777777" w:rsidR="0065736E" w:rsidRDefault="0065736E">
      <w:pPr>
        <w:rPr>
          <w:rFonts w:ascii="Arial" w:hAnsi="Arial" w:cs="Arial"/>
          <w:b/>
          <w:sz w:val="48"/>
          <w:szCs w:val="48"/>
        </w:rPr>
      </w:pPr>
    </w:p>
    <w:p w14:paraId="47928F7A" w14:textId="77777777" w:rsidR="0065736E" w:rsidRDefault="0065736E">
      <w:pPr>
        <w:rPr>
          <w:rFonts w:ascii="Arial" w:hAnsi="Arial" w:cs="Arial"/>
          <w:b/>
          <w:sz w:val="48"/>
          <w:szCs w:val="48"/>
        </w:rPr>
      </w:pPr>
    </w:p>
    <w:p w14:paraId="47928F7B" w14:textId="77777777" w:rsidR="0065736E" w:rsidRDefault="0065736E">
      <w:pPr>
        <w:rPr>
          <w:rFonts w:ascii="Arial" w:hAnsi="Arial" w:cs="Arial"/>
          <w:b/>
          <w:sz w:val="48"/>
          <w:szCs w:val="48"/>
        </w:rPr>
      </w:pPr>
    </w:p>
    <w:p w14:paraId="7221F056" w14:textId="7F44A9BB" w:rsidR="008345A7" w:rsidRPr="003A6029" w:rsidRDefault="00CE1D04" w:rsidP="00207723">
      <w:pPr>
        <w:pStyle w:val="Heading1"/>
        <w:numPr>
          <w:ilvl w:val="0"/>
          <w:numId w:val="20"/>
        </w:numPr>
        <w:rPr>
          <w:rFonts w:ascii="Arial" w:hAnsi="Arial" w:cs="Arial"/>
          <w:b/>
          <w:bCs/>
        </w:rPr>
      </w:pPr>
      <w:r w:rsidRPr="003A6029">
        <w:rPr>
          <w:rFonts w:ascii="Arial" w:hAnsi="Arial" w:cs="Arial"/>
          <w:b/>
          <w:bCs/>
          <w:color w:val="002060"/>
        </w:rPr>
        <w:lastRenderedPageBreak/>
        <w:t>Policy</w:t>
      </w:r>
      <w:r w:rsidR="003A6029" w:rsidRPr="003A6029">
        <w:rPr>
          <w:rFonts w:ascii="Arial" w:hAnsi="Arial" w:cs="Arial"/>
          <w:b/>
          <w:bCs/>
        </w:rPr>
        <w:br/>
      </w:r>
    </w:p>
    <w:p w14:paraId="15680F3A" w14:textId="77777777" w:rsidR="009F6153" w:rsidRPr="00A32E24" w:rsidRDefault="0081251C" w:rsidP="00207723">
      <w:pPr>
        <w:pStyle w:val="ListParagraph"/>
        <w:numPr>
          <w:ilvl w:val="1"/>
          <w:numId w:val="2"/>
        </w:numPr>
        <w:overflowPunct w:val="0"/>
        <w:autoSpaceDE w:val="0"/>
        <w:autoSpaceDN w:val="0"/>
        <w:adjustRightInd w:val="0"/>
        <w:spacing w:line="276" w:lineRule="auto"/>
        <w:ind w:left="1304" w:hanging="567"/>
        <w:textAlignment w:val="baseline"/>
        <w:rPr>
          <w:rFonts w:ascii="Arial" w:hAnsi="Arial" w:cs="Arial"/>
          <w:sz w:val="22"/>
        </w:rPr>
      </w:pPr>
      <w:r w:rsidRPr="00A32E24">
        <w:rPr>
          <w:rFonts w:ascii="Arial" w:hAnsi="Arial" w:cs="Arial"/>
          <w:sz w:val="22"/>
        </w:rPr>
        <w:t>This policy is designed to reduce the impact of ‘False Alarm’ calls generated from automatic fire detection systems.</w:t>
      </w:r>
      <w:r w:rsidR="000300F4" w:rsidRPr="00A32E24">
        <w:rPr>
          <w:rFonts w:ascii="Arial" w:hAnsi="Arial" w:cs="Arial"/>
          <w:sz w:val="22"/>
        </w:rPr>
        <w:t xml:space="preserve">  A False Alarm is defined as a signal resulting from a cause or causes other than a fire.</w:t>
      </w:r>
    </w:p>
    <w:p w14:paraId="20645121" w14:textId="77777777" w:rsidR="009F6153" w:rsidRPr="00A32E24" w:rsidRDefault="009F6153" w:rsidP="0031332C">
      <w:pPr>
        <w:pStyle w:val="ListParagraph"/>
        <w:tabs>
          <w:tab w:val="left" w:pos="993"/>
        </w:tabs>
        <w:overflowPunct w:val="0"/>
        <w:autoSpaceDE w:val="0"/>
        <w:autoSpaceDN w:val="0"/>
        <w:adjustRightInd w:val="0"/>
        <w:spacing w:line="276" w:lineRule="auto"/>
        <w:ind w:left="1304"/>
        <w:textAlignment w:val="baseline"/>
        <w:rPr>
          <w:rFonts w:ascii="Arial" w:hAnsi="Arial" w:cs="Arial"/>
          <w:sz w:val="22"/>
        </w:rPr>
      </w:pPr>
    </w:p>
    <w:p w14:paraId="4E15041B" w14:textId="6238C1A4" w:rsidR="009F6153" w:rsidRPr="00A32E24" w:rsidRDefault="00CB222E" w:rsidP="00207723">
      <w:pPr>
        <w:pStyle w:val="ListParagraph"/>
        <w:numPr>
          <w:ilvl w:val="1"/>
          <w:numId w:val="2"/>
        </w:numPr>
        <w:overflowPunct w:val="0"/>
        <w:autoSpaceDE w:val="0"/>
        <w:autoSpaceDN w:val="0"/>
        <w:adjustRightInd w:val="0"/>
        <w:spacing w:line="276" w:lineRule="auto"/>
        <w:ind w:left="1304" w:hanging="567"/>
        <w:textAlignment w:val="baseline"/>
        <w:rPr>
          <w:rFonts w:ascii="Arial" w:hAnsi="Arial" w:cs="Arial"/>
          <w:sz w:val="22"/>
        </w:rPr>
      </w:pPr>
      <w:r w:rsidRPr="00A32E24">
        <w:rPr>
          <w:rFonts w:ascii="Arial" w:hAnsi="Arial" w:cs="Arial"/>
          <w:sz w:val="22"/>
        </w:rPr>
        <w:t>Cleveland Fire Authority</w:t>
      </w:r>
      <w:r w:rsidR="000300F4" w:rsidRPr="00A32E24">
        <w:rPr>
          <w:rFonts w:ascii="Arial" w:hAnsi="Arial" w:cs="Arial"/>
          <w:sz w:val="22"/>
        </w:rPr>
        <w:t xml:space="preserve"> (CFA)</w:t>
      </w:r>
      <w:r w:rsidRPr="00A32E24">
        <w:rPr>
          <w:rFonts w:ascii="Arial" w:hAnsi="Arial" w:cs="Arial"/>
          <w:sz w:val="22"/>
        </w:rPr>
        <w:t xml:space="preserve"> categorise calls to </w:t>
      </w:r>
      <w:r w:rsidR="000300F4" w:rsidRPr="00A32E24">
        <w:rPr>
          <w:rFonts w:ascii="Arial" w:hAnsi="Arial" w:cs="Arial"/>
          <w:sz w:val="22"/>
        </w:rPr>
        <w:t>premises</w:t>
      </w:r>
      <w:r w:rsidRPr="00A32E24">
        <w:rPr>
          <w:rFonts w:ascii="Arial" w:hAnsi="Arial" w:cs="Arial"/>
          <w:sz w:val="22"/>
        </w:rPr>
        <w:t>, where on attendance, there is found to be no fire as ‘False Alarms’.  These calls include calls from individuals which may be genuine but turned out to be incorrect (these are recorded as a false alarm - good Intent) or malicious in nature (recorded as false alarm - malicious).  There is a third category of false alarm calls, those that result from automatic fire alarm systems</w:t>
      </w:r>
      <w:r w:rsidR="000300F4" w:rsidRPr="00A32E24">
        <w:rPr>
          <w:rFonts w:ascii="Arial" w:hAnsi="Arial" w:cs="Arial"/>
          <w:sz w:val="22"/>
        </w:rPr>
        <w:t xml:space="preserve"> passed to the Brigade</w:t>
      </w:r>
      <w:r w:rsidRPr="00A32E24">
        <w:rPr>
          <w:rFonts w:ascii="Arial" w:hAnsi="Arial" w:cs="Arial"/>
          <w:sz w:val="22"/>
        </w:rPr>
        <w:t xml:space="preserve"> from both non-domestic and domestic premises (recorded as Unwanted Fire signals</w:t>
      </w:r>
      <w:r w:rsidR="00425EA3">
        <w:rPr>
          <w:rFonts w:ascii="Arial" w:hAnsi="Arial" w:cs="Arial"/>
          <w:sz w:val="22"/>
        </w:rPr>
        <w:t xml:space="preserve"> </w:t>
      </w:r>
      <w:r w:rsidR="00355B2F" w:rsidRPr="00A32E24">
        <w:rPr>
          <w:rFonts w:ascii="Arial" w:hAnsi="Arial" w:cs="Arial"/>
          <w:sz w:val="22"/>
        </w:rPr>
        <w:t>(UwFS</w:t>
      </w:r>
      <w:r w:rsidRPr="00A32E24">
        <w:rPr>
          <w:rFonts w:ascii="Arial" w:hAnsi="Arial" w:cs="Arial"/>
          <w:sz w:val="22"/>
        </w:rPr>
        <w:t>).</w:t>
      </w:r>
    </w:p>
    <w:p w14:paraId="4389323C" w14:textId="77777777" w:rsidR="009F6153" w:rsidRPr="00A32E24" w:rsidRDefault="009F6153" w:rsidP="0031332C">
      <w:pPr>
        <w:tabs>
          <w:tab w:val="left" w:pos="993"/>
        </w:tabs>
        <w:overflowPunct w:val="0"/>
        <w:autoSpaceDE w:val="0"/>
        <w:autoSpaceDN w:val="0"/>
        <w:adjustRightInd w:val="0"/>
        <w:spacing w:line="276" w:lineRule="auto"/>
        <w:ind w:left="1304"/>
        <w:textAlignment w:val="baseline"/>
        <w:rPr>
          <w:rFonts w:ascii="Arial" w:hAnsi="Arial" w:cs="Arial"/>
          <w:sz w:val="22"/>
        </w:rPr>
      </w:pPr>
    </w:p>
    <w:p w14:paraId="0C8ED391" w14:textId="77777777" w:rsidR="009F6153" w:rsidRPr="00A32E24" w:rsidRDefault="000300F4" w:rsidP="00207723">
      <w:pPr>
        <w:pStyle w:val="ListParagraph"/>
        <w:numPr>
          <w:ilvl w:val="1"/>
          <w:numId w:val="2"/>
        </w:numPr>
        <w:overflowPunct w:val="0"/>
        <w:autoSpaceDE w:val="0"/>
        <w:autoSpaceDN w:val="0"/>
        <w:adjustRightInd w:val="0"/>
        <w:spacing w:line="276" w:lineRule="auto"/>
        <w:ind w:left="1304" w:hanging="567"/>
        <w:textAlignment w:val="baseline"/>
        <w:rPr>
          <w:rFonts w:ascii="Arial" w:hAnsi="Arial" w:cs="Arial"/>
          <w:sz w:val="22"/>
        </w:rPr>
      </w:pPr>
      <w:r w:rsidRPr="00A32E24">
        <w:rPr>
          <w:rFonts w:ascii="Arial" w:hAnsi="Arial" w:cs="Arial"/>
          <w:sz w:val="22"/>
        </w:rPr>
        <w:t xml:space="preserve">CFA recognises the value of fire detection in protecting people from fire and reducing the number of fire deaths and injuries.  </w:t>
      </w:r>
      <w:r w:rsidR="00355B2F" w:rsidRPr="00A32E24">
        <w:rPr>
          <w:rFonts w:ascii="Arial" w:hAnsi="Arial" w:cs="Arial"/>
          <w:sz w:val="22"/>
        </w:rPr>
        <w:t xml:space="preserve">The objective of this Policy </w:t>
      </w:r>
      <w:r w:rsidRPr="00A32E24">
        <w:rPr>
          <w:rFonts w:ascii="Arial" w:hAnsi="Arial" w:cs="Arial"/>
          <w:sz w:val="22"/>
        </w:rPr>
        <w:t xml:space="preserve">through </w:t>
      </w:r>
      <w:r w:rsidR="00355B2F" w:rsidRPr="00A32E24">
        <w:rPr>
          <w:rFonts w:ascii="Arial" w:hAnsi="Arial" w:cs="Arial"/>
          <w:sz w:val="22"/>
        </w:rPr>
        <w:t xml:space="preserve">challenging calls received taking a staged response to poor performance and where necessary recovering costs </w:t>
      </w:r>
      <w:r w:rsidRPr="00A32E24">
        <w:rPr>
          <w:rFonts w:ascii="Arial" w:hAnsi="Arial" w:cs="Arial"/>
          <w:sz w:val="22"/>
        </w:rPr>
        <w:t xml:space="preserve">is to encourage proper use and management of these systems. To ensure that those responsible have a suitable system with appropriate management processes in place and reduce the number of false alarms caused by these systems.   </w:t>
      </w:r>
    </w:p>
    <w:p w14:paraId="2EF2542C" w14:textId="77777777" w:rsidR="009F6153" w:rsidRPr="00A32E24" w:rsidRDefault="009F6153" w:rsidP="0031332C">
      <w:pPr>
        <w:tabs>
          <w:tab w:val="left" w:pos="993"/>
        </w:tabs>
        <w:overflowPunct w:val="0"/>
        <w:autoSpaceDE w:val="0"/>
        <w:autoSpaceDN w:val="0"/>
        <w:adjustRightInd w:val="0"/>
        <w:spacing w:line="276" w:lineRule="auto"/>
        <w:ind w:left="1304"/>
        <w:textAlignment w:val="baseline"/>
        <w:rPr>
          <w:rFonts w:ascii="Arial" w:hAnsi="Arial" w:cs="Arial"/>
          <w:sz w:val="22"/>
        </w:rPr>
      </w:pPr>
    </w:p>
    <w:p w14:paraId="1E87B4AB" w14:textId="77777777" w:rsidR="009F6153" w:rsidRPr="00A32E24" w:rsidRDefault="00355B2F" w:rsidP="00207723">
      <w:pPr>
        <w:pStyle w:val="ListParagraph"/>
        <w:numPr>
          <w:ilvl w:val="1"/>
          <w:numId w:val="2"/>
        </w:numPr>
        <w:overflowPunct w:val="0"/>
        <w:autoSpaceDE w:val="0"/>
        <w:autoSpaceDN w:val="0"/>
        <w:adjustRightInd w:val="0"/>
        <w:spacing w:line="276" w:lineRule="auto"/>
        <w:ind w:left="1304" w:hanging="567"/>
        <w:textAlignment w:val="baseline"/>
        <w:rPr>
          <w:rFonts w:ascii="Arial" w:hAnsi="Arial" w:cs="Arial"/>
          <w:sz w:val="22"/>
        </w:rPr>
      </w:pPr>
      <w:r w:rsidRPr="00A32E24">
        <w:rPr>
          <w:rFonts w:ascii="Arial" w:hAnsi="Arial" w:cs="Arial"/>
          <w:sz w:val="22"/>
        </w:rPr>
        <w:t>The inclusion of suitable automatic fire detection in certain circumstances within the Building Regulations and the requirements imposed on certain types of premises under fire safety legislation means that the potential for false alarms will continue to increase year on year.  Therefore, there must be a robust procedure in place to ensure that premises giving rise to persistent UwFS are identified and proportional action taken if the Brigade is to continue to reduce the number of UwFS attended each year.</w:t>
      </w:r>
    </w:p>
    <w:p w14:paraId="09D60DE8" w14:textId="77777777" w:rsidR="009F6153" w:rsidRPr="00A32E24" w:rsidRDefault="009F6153" w:rsidP="0031332C">
      <w:pPr>
        <w:tabs>
          <w:tab w:val="left" w:pos="993"/>
        </w:tabs>
        <w:overflowPunct w:val="0"/>
        <w:autoSpaceDE w:val="0"/>
        <w:autoSpaceDN w:val="0"/>
        <w:adjustRightInd w:val="0"/>
        <w:spacing w:line="276" w:lineRule="auto"/>
        <w:ind w:left="1304"/>
        <w:textAlignment w:val="baseline"/>
        <w:rPr>
          <w:rFonts w:ascii="Arial" w:hAnsi="Arial" w:cs="Arial"/>
          <w:sz w:val="22"/>
        </w:rPr>
      </w:pPr>
    </w:p>
    <w:p w14:paraId="3BDA3E3B" w14:textId="1D5DF46C" w:rsidR="000300F4" w:rsidRPr="00A32E24" w:rsidRDefault="000300F4" w:rsidP="00207723">
      <w:pPr>
        <w:pStyle w:val="ListParagraph"/>
        <w:numPr>
          <w:ilvl w:val="1"/>
          <w:numId w:val="2"/>
        </w:numPr>
        <w:overflowPunct w:val="0"/>
        <w:autoSpaceDE w:val="0"/>
        <w:autoSpaceDN w:val="0"/>
        <w:adjustRightInd w:val="0"/>
        <w:spacing w:line="276" w:lineRule="auto"/>
        <w:ind w:left="1304" w:hanging="567"/>
        <w:textAlignment w:val="baseline"/>
        <w:rPr>
          <w:rFonts w:ascii="Arial" w:hAnsi="Arial" w:cs="Arial"/>
          <w:sz w:val="22"/>
        </w:rPr>
      </w:pPr>
      <w:r w:rsidRPr="00A32E24">
        <w:rPr>
          <w:rFonts w:ascii="Arial" w:hAnsi="Arial" w:cs="Arial"/>
          <w:sz w:val="22"/>
        </w:rPr>
        <w:t xml:space="preserve">The policy will outline the how we will respond to calls from alarm receiving centres and premises </w:t>
      </w:r>
      <w:r w:rsidR="00A3639F" w:rsidRPr="00A32E24">
        <w:rPr>
          <w:rFonts w:ascii="Arial" w:hAnsi="Arial" w:cs="Arial"/>
          <w:sz w:val="22"/>
        </w:rPr>
        <w:t>because of</w:t>
      </w:r>
      <w:r w:rsidRPr="00A32E24">
        <w:rPr>
          <w:rFonts w:ascii="Arial" w:hAnsi="Arial" w:cs="Arial"/>
          <w:sz w:val="22"/>
        </w:rPr>
        <w:t xml:space="preserve"> an automatic detection and alarm system actuating and provide the rationale for implementing a cost recovery process and detail the criteria as to which premises are identified for cost recovery and how this can be applied.</w:t>
      </w:r>
    </w:p>
    <w:p w14:paraId="1A3A4061" w14:textId="77777777" w:rsidR="00B7051C" w:rsidRDefault="00B7051C" w:rsidP="008345A7">
      <w:pPr>
        <w:pStyle w:val="ListParagraph"/>
        <w:spacing w:line="276" w:lineRule="auto"/>
        <w:rPr>
          <w:rFonts w:ascii="Arial" w:hAnsi="Arial" w:cs="Arial"/>
        </w:rPr>
      </w:pPr>
    </w:p>
    <w:p w14:paraId="2E0F895E" w14:textId="77777777" w:rsidR="00B7051C" w:rsidRDefault="00B7051C" w:rsidP="00A32E24">
      <w:pPr>
        <w:spacing w:line="276" w:lineRule="auto"/>
        <w:rPr>
          <w:rFonts w:ascii="Arial" w:hAnsi="Arial" w:cs="Arial"/>
        </w:rPr>
      </w:pPr>
    </w:p>
    <w:p w14:paraId="51092B13" w14:textId="77777777" w:rsidR="00A32E24" w:rsidRDefault="00A32E24" w:rsidP="00A32E24">
      <w:pPr>
        <w:spacing w:line="276" w:lineRule="auto"/>
        <w:rPr>
          <w:rFonts w:ascii="Arial" w:hAnsi="Arial" w:cs="Arial"/>
        </w:rPr>
      </w:pPr>
    </w:p>
    <w:p w14:paraId="67C66512" w14:textId="77777777" w:rsidR="00A32E24" w:rsidRDefault="00A32E24" w:rsidP="00A32E24">
      <w:pPr>
        <w:spacing w:line="276" w:lineRule="auto"/>
        <w:rPr>
          <w:rFonts w:ascii="Arial" w:hAnsi="Arial" w:cs="Arial"/>
        </w:rPr>
      </w:pPr>
    </w:p>
    <w:p w14:paraId="41205654" w14:textId="77777777" w:rsidR="00A32E24" w:rsidRDefault="00A32E24" w:rsidP="00A32E24">
      <w:pPr>
        <w:spacing w:line="276" w:lineRule="auto"/>
        <w:rPr>
          <w:rFonts w:ascii="Arial" w:hAnsi="Arial" w:cs="Arial"/>
        </w:rPr>
      </w:pPr>
    </w:p>
    <w:p w14:paraId="109CB8D9" w14:textId="77777777" w:rsidR="00A32E24" w:rsidRDefault="00A32E24" w:rsidP="00A32E24">
      <w:pPr>
        <w:spacing w:line="276" w:lineRule="auto"/>
        <w:rPr>
          <w:rFonts w:ascii="Arial" w:hAnsi="Arial" w:cs="Arial"/>
        </w:rPr>
      </w:pPr>
    </w:p>
    <w:p w14:paraId="3EA6C047" w14:textId="77777777" w:rsidR="00B51F01" w:rsidRDefault="00B51F01" w:rsidP="00A32E24">
      <w:pPr>
        <w:spacing w:line="276" w:lineRule="auto"/>
        <w:rPr>
          <w:rFonts w:ascii="Arial" w:hAnsi="Arial" w:cs="Arial"/>
        </w:rPr>
      </w:pPr>
    </w:p>
    <w:p w14:paraId="676C189F" w14:textId="77777777" w:rsidR="00A32E24" w:rsidRDefault="00A32E24" w:rsidP="00A32E24">
      <w:pPr>
        <w:spacing w:line="276" w:lineRule="auto"/>
        <w:rPr>
          <w:rFonts w:ascii="Arial" w:hAnsi="Arial" w:cs="Arial"/>
        </w:rPr>
      </w:pPr>
    </w:p>
    <w:p w14:paraId="38F98A04" w14:textId="77777777" w:rsidR="00A32E24" w:rsidRDefault="00A32E24" w:rsidP="00A32E24">
      <w:pPr>
        <w:spacing w:line="276" w:lineRule="auto"/>
        <w:rPr>
          <w:rFonts w:ascii="Arial" w:hAnsi="Arial" w:cs="Arial"/>
        </w:rPr>
      </w:pPr>
    </w:p>
    <w:p w14:paraId="583097C3" w14:textId="77777777" w:rsidR="00A32E24" w:rsidRDefault="00A32E24" w:rsidP="00A32E24">
      <w:pPr>
        <w:spacing w:line="276" w:lineRule="auto"/>
        <w:rPr>
          <w:rFonts w:ascii="Arial" w:hAnsi="Arial" w:cs="Arial"/>
        </w:rPr>
      </w:pPr>
    </w:p>
    <w:p w14:paraId="5DAB211B" w14:textId="77777777" w:rsidR="00A32E24" w:rsidRDefault="00A32E24" w:rsidP="00A32E24">
      <w:pPr>
        <w:spacing w:line="276" w:lineRule="auto"/>
        <w:rPr>
          <w:rFonts w:ascii="Arial" w:hAnsi="Arial" w:cs="Arial"/>
        </w:rPr>
      </w:pPr>
    </w:p>
    <w:p w14:paraId="0921F65A" w14:textId="77777777" w:rsidR="00A32E24" w:rsidRPr="00A32E24" w:rsidRDefault="00A32E24" w:rsidP="00A32E24">
      <w:pPr>
        <w:spacing w:line="276" w:lineRule="auto"/>
        <w:rPr>
          <w:rFonts w:ascii="Arial" w:hAnsi="Arial" w:cs="Arial"/>
        </w:rPr>
      </w:pPr>
    </w:p>
    <w:p w14:paraId="691F74EF" w14:textId="1B106ED1" w:rsidR="002162D7" w:rsidRPr="003A6029" w:rsidRDefault="002162D7" w:rsidP="00207723">
      <w:pPr>
        <w:pStyle w:val="Heading1"/>
        <w:numPr>
          <w:ilvl w:val="0"/>
          <w:numId w:val="20"/>
        </w:numPr>
        <w:rPr>
          <w:rFonts w:ascii="Arial" w:hAnsi="Arial" w:cs="Arial"/>
          <w:b/>
          <w:bCs/>
          <w:color w:val="002060"/>
        </w:rPr>
      </w:pPr>
      <w:r w:rsidRPr="003A6029">
        <w:rPr>
          <w:rFonts w:ascii="Arial" w:hAnsi="Arial" w:cs="Arial"/>
          <w:b/>
          <w:bCs/>
          <w:color w:val="002060"/>
        </w:rPr>
        <w:lastRenderedPageBreak/>
        <w:t>Policy Objectives</w:t>
      </w:r>
      <w:r w:rsidR="003A6029">
        <w:rPr>
          <w:rFonts w:ascii="Arial" w:hAnsi="Arial" w:cs="Arial"/>
          <w:b/>
          <w:bCs/>
          <w:color w:val="002060"/>
        </w:rPr>
        <w:br/>
      </w:r>
    </w:p>
    <w:p w14:paraId="72D8A486" w14:textId="42F17376" w:rsidR="002162D7" w:rsidRPr="003A6029" w:rsidRDefault="008345A7" w:rsidP="00207723">
      <w:pPr>
        <w:pStyle w:val="ListParagraph"/>
        <w:numPr>
          <w:ilvl w:val="1"/>
          <w:numId w:val="21"/>
        </w:numPr>
        <w:overflowPunct w:val="0"/>
        <w:autoSpaceDE w:val="0"/>
        <w:autoSpaceDN w:val="0"/>
        <w:adjustRightInd w:val="0"/>
        <w:spacing w:after="120" w:line="276" w:lineRule="auto"/>
        <w:ind w:left="1097"/>
        <w:textAlignment w:val="baseline"/>
        <w:rPr>
          <w:rFonts w:ascii="Arial" w:hAnsi="Arial" w:cs="Arial"/>
          <w:sz w:val="22"/>
        </w:rPr>
      </w:pPr>
      <w:bookmarkStart w:id="0" w:name="_Hlk175319742"/>
      <w:r w:rsidRPr="003A6029">
        <w:rPr>
          <w:rFonts w:ascii="Arial" w:hAnsi="Arial" w:cs="Arial"/>
          <w:sz w:val="22"/>
        </w:rPr>
        <w:t xml:space="preserve">This policy will be delivered against our strategic </w:t>
      </w:r>
      <w:r w:rsidR="00443627" w:rsidRPr="003A6029">
        <w:rPr>
          <w:rFonts w:ascii="Arial" w:hAnsi="Arial" w:cs="Arial"/>
          <w:sz w:val="22"/>
        </w:rPr>
        <w:t xml:space="preserve">direction and </w:t>
      </w:r>
      <w:r w:rsidR="000E6C3D" w:rsidRPr="003A6029">
        <w:rPr>
          <w:rFonts w:ascii="Arial" w:hAnsi="Arial" w:cs="Arial"/>
          <w:sz w:val="22"/>
        </w:rPr>
        <w:t>goal of a safer, stronger community</w:t>
      </w:r>
      <w:r w:rsidR="00791C3C" w:rsidRPr="003A6029">
        <w:rPr>
          <w:rFonts w:ascii="Arial" w:hAnsi="Arial" w:cs="Arial"/>
          <w:sz w:val="22"/>
        </w:rPr>
        <w:t xml:space="preserve">, </w:t>
      </w:r>
      <w:r w:rsidR="00443627" w:rsidRPr="003A6029">
        <w:rPr>
          <w:rFonts w:ascii="Arial" w:hAnsi="Arial" w:cs="Arial"/>
          <w:sz w:val="22"/>
        </w:rPr>
        <w:t xml:space="preserve">with a </w:t>
      </w:r>
      <w:r w:rsidR="00791C3C" w:rsidRPr="003A6029">
        <w:rPr>
          <w:rFonts w:ascii="Arial" w:hAnsi="Arial" w:cs="Arial"/>
          <w:sz w:val="22"/>
        </w:rPr>
        <w:t>corporate outcome of safer buildings</w:t>
      </w:r>
      <w:r w:rsidR="009C15E7" w:rsidRPr="003A6029">
        <w:rPr>
          <w:rFonts w:ascii="Arial" w:hAnsi="Arial" w:cs="Arial"/>
          <w:sz w:val="22"/>
        </w:rPr>
        <w:t xml:space="preserve"> and is </w:t>
      </w:r>
      <w:r w:rsidRPr="003A6029">
        <w:rPr>
          <w:rFonts w:ascii="Arial" w:hAnsi="Arial" w:cs="Arial"/>
          <w:sz w:val="22"/>
        </w:rPr>
        <w:t xml:space="preserve">detailed in the Community </w:t>
      </w:r>
      <w:r w:rsidR="009C15E7" w:rsidRPr="003A6029">
        <w:rPr>
          <w:rFonts w:ascii="Arial" w:hAnsi="Arial" w:cs="Arial"/>
          <w:sz w:val="22"/>
        </w:rPr>
        <w:t xml:space="preserve">Risk Management Plan 2022-2026, </w:t>
      </w:r>
      <w:r w:rsidRPr="003A6029">
        <w:rPr>
          <w:rFonts w:ascii="Arial" w:hAnsi="Arial" w:cs="Arial"/>
          <w:sz w:val="22"/>
        </w:rPr>
        <w:t>through the following objectives</w:t>
      </w:r>
      <w:bookmarkEnd w:id="0"/>
      <w:r w:rsidR="003A6029">
        <w:rPr>
          <w:rFonts w:ascii="Arial" w:hAnsi="Arial" w:cs="Arial"/>
          <w:sz w:val="22"/>
        </w:rPr>
        <w:t>:</w:t>
      </w:r>
      <w:r w:rsidR="003A6029">
        <w:rPr>
          <w:rFonts w:ascii="Arial" w:hAnsi="Arial" w:cs="Arial"/>
          <w:sz w:val="22"/>
        </w:rPr>
        <w:br/>
      </w:r>
    </w:p>
    <w:p w14:paraId="7C2C8BA8" w14:textId="77777777" w:rsidR="008345A7" w:rsidRPr="00A32E24" w:rsidRDefault="008345A7" w:rsidP="00207723">
      <w:pPr>
        <w:pStyle w:val="ListParagraph"/>
        <w:numPr>
          <w:ilvl w:val="0"/>
          <w:numId w:val="8"/>
        </w:numPr>
        <w:overflowPunct w:val="0"/>
        <w:autoSpaceDE w:val="0"/>
        <w:autoSpaceDN w:val="0"/>
        <w:adjustRightInd w:val="0"/>
        <w:spacing w:line="360" w:lineRule="auto"/>
        <w:ind w:left="1434" w:hanging="357"/>
        <w:contextualSpacing w:val="0"/>
        <w:textAlignment w:val="baseline"/>
        <w:rPr>
          <w:rFonts w:ascii="Arial" w:hAnsi="Arial" w:cs="Arial"/>
          <w:sz w:val="22"/>
        </w:rPr>
      </w:pPr>
      <w:r w:rsidRPr="00A32E24">
        <w:rPr>
          <w:rFonts w:ascii="Arial" w:hAnsi="Arial" w:cs="Arial"/>
          <w:bCs/>
          <w:sz w:val="22"/>
          <w:lang w:val="en-US"/>
        </w:rPr>
        <w:t>Reduce the number of false alarm activations generated by fire detection and alarm systems.</w:t>
      </w:r>
    </w:p>
    <w:p w14:paraId="53F6AA49" w14:textId="77777777" w:rsidR="008345A7" w:rsidRPr="00A32E24" w:rsidRDefault="008345A7" w:rsidP="00207723">
      <w:pPr>
        <w:pStyle w:val="ListParagraph"/>
        <w:numPr>
          <w:ilvl w:val="0"/>
          <w:numId w:val="8"/>
        </w:numPr>
        <w:overflowPunct w:val="0"/>
        <w:autoSpaceDE w:val="0"/>
        <w:autoSpaceDN w:val="0"/>
        <w:adjustRightInd w:val="0"/>
        <w:spacing w:line="360" w:lineRule="auto"/>
        <w:ind w:left="1434" w:hanging="357"/>
        <w:contextualSpacing w:val="0"/>
        <w:textAlignment w:val="baseline"/>
        <w:rPr>
          <w:rFonts w:ascii="Arial" w:hAnsi="Arial" w:cs="Arial"/>
          <w:sz w:val="22"/>
        </w:rPr>
      </w:pPr>
      <w:r w:rsidRPr="00A32E24">
        <w:rPr>
          <w:rFonts w:ascii="Arial" w:hAnsi="Arial" w:cs="Arial"/>
          <w:bCs/>
          <w:sz w:val="22"/>
          <w:lang w:val="en-US"/>
        </w:rPr>
        <w:t>Deliver significant reductions in appliance movements therefore reducing the disruption to operational crews undertaking other core tasks such as training and community safety activities.</w:t>
      </w:r>
    </w:p>
    <w:p w14:paraId="38EF8EE8" w14:textId="24816819" w:rsidR="008345A7" w:rsidRPr="00A32E24" w:rsidRDefault="008345A7" w:rsidP="00207723">
      <w:pPr>
        <w:pStyle w:val="ListParagraph"/>
        <w:numPr>
          <w:ilvl w:val="0"/>
          <w:numId w:val="8"/>
        </w:numPr>
        <w:overflowPunct w:val="0"/>
        <w:autoSpaceDE w:val="0"/>
        <w:autoSpaceDN w:val="0"/>
        <w:adjustRightInd w:val="0"/>
        <w:spacing w:line="276" w:lineRule="auto"/>
        <w:ind w:left="1434" w:hanging="357"/>
        <w:contextualSpacing w:val="0"/>
        <w:textAlignment w:val="baseline"/>
        <w:rPr>
          <w:rFonts w:ascii="Arial" w:hAnsi="Arial" w:cs="Arial"/>
          <w:sz w:val="22"/>
        </w:rPr>
      </w:pPr>
      <w:r w:rsidRPr="00A32E24">
        <w:rPr>
          <w:rFonts w:ascii="Arial" w:hAnsi="Arial" w:cs="Arial"/>
          <w:bCs/>
          <w:sz w:val="22"/>
          <w:lang w:val="en-US"/>
        </w:rPr>
        <w:t>Reduce the risk to the public and operational staff through unnecessary movement of emergency respon</w:t>
      </w:r>
      <w:r w:rsidR="0048663A">
        <w:rPr>
          <w:rFonts w:ascii="Arial" w:hAnsi="Arial" w:cs="Arial"/>
          <w:bCs/>
          <w:sz w:val="22"/>
          <w:lang w:val="en-US"/>
        </w:rPr>
        <w:t>d</w:t>
      </w:r>
      <w:r w:rsidRPr="00A32E24">
        <w:rPr>
          <w:rFonts w:ascii="Arial" w:hAnsi="Arial" w:cs="Arial"/>
          <w:bCs/>
          <w:sz w:val="22"/>
          <w:lang w:val="en-US"/>
        </w:rPr>
        <w:t>e</w:t>
      </w:r>
      <w:r w:rsidR="0048663A">
        <w:rPr>
          <w:rFonts w:ascii="Arial" w:hAnsi="Arial" w:cs="Arial"/>
          <w:bCs/>
          <w:sz w:val="22"/>
          <w:lang w:val="en-US"/>
        </w:rPr>
        <w:t>r</w:t>
      </w:r>
      <w:r w:rsidRPr="00A32E24">
        <w:rPr>
          <w:rFonts w:ascii="Arial" w:hAnsi="Arial" w:cs="Arial"/>
          <w:bCs/>
          <w:sz w:val="22"/>
          <w:lang w:val="en-US"/>
        </w:rPr>
        <w:t>s.</w:t>
      </w:r>
    </w:p>
    <w:p w14:paraId="594A32B2" w14:textId="77777777" w:rsidR="002162D7" w:rsidRPr="00A32E24" w:rsidRDefault="002162D7" w:rsidP="004C4442">
      <w:pPr>
        <w:pStyle w:val="ListParagraph"/>
        <w:spacing w:line="276" w:lineRule="auto"/>
        <w:ind w:left="737"/>
        <w:contextualSpacing w:val="0"/>
        <w:rPr>
          <w:rFonts w:ascii="Arial" w:hAnsi="Arial" w:cs="Arial"/>
          <w:sz w:val="22"/>
        </w:rPr>
      </w:pPr>
    </w:p>
    <w:p w14:paraId="0E87BD65" w14:textId="4274C62C" w:rsidR="002162D7" w:rsidRPr="003A6029" w:rsidRDefault="008345A7" w:rsidP="00207723">
      <w:pPr>
        <w:pStyle w:val="ListParagraph"/>
        <w:numPr>
          <w:ilvl w:val="1"/>
          <w:numId w:val="21"/>
        </w:numPr>
        <w:spacing w:after="120" w:line="276" w:lineRule="auto"/>
        <w:ind w:left="1097"/>
        <w:rPr>
          <w:rFonts w:ascii="Arial" w:hAnsi="Arial" w:cs="Arial"/>
          <w:b/>
          <w:sz w:val="22"/>
        </w:rPr>
      </w:pPr>
      <w:r w:rsidRPr="003A6029">
        <w:rPr>
          <w:rFonts w:ascii="Arial" w:hAnsi="Arial" w:cs="Arial"/>
          <w:sz w:val="22"/>
        </w:rPr>
        <w:t xml:space="preserve">The purpose of applying a cost recovery process in relation to attending persistent false alarms at a premises is to stimulate an improvement in the </w:t>
      </w:r>
      <w:r w:rsidR="002162D7" w:rsidRPr="003A6029">
        <w:rPr>
          <w:rFonts w:ascii="Arial" w:hAnsi="Arial" w:cs="Arial"/>
          <w:sz w:val="22"/>
        </w:rPr>
        <w:t>organisations</w:t>
      </w:r>
      <w:r w:rsidRPr="003A6029">
        <w:rPr>
          <w:rFonts w:ascii="Arial" w:hAnsi="Arial" w:cs="Arial"/>
          <w:sz w:val="22"/>
        </w:rPr>
        <w:t xml:space="preserve"> management of </w:t>
      </w:r>
      <w:r w:rsidR="002162D7" w:rsidRPr="003A6029">
        <w:rPr>
          <w:rFonts w:ascii="Arial" w:hAnsi="Arial" w:cs="Arial"/>
          <w:sz w:val="22"/>
        </w:rPr>
        <w:t xml:space="preserve">their </w:t>
      </w:r>
      <w:r w:rsidRPr="003A6029">
        <w:rPr>
          <w:rFonts w:ascii="Arial" w:hAnsi="Arial" w:cs="Arial"/>
          <w:sz w:val="22"/>
        </w:rPr>
        <w:t>automatic fire alarm system.  This is expected to have the following impact:</w:t>
      </w:r>
      <w:r w:rsidR="004C4442">
        <w:rPr>
          <w:rFonts w:ascii="Arial" w:hAnsi="Arial" w:cs="Arial"/>
          <w:sz w:val="22"/>
        </w:rPr>
        <w:br/>
      </w:r>
    </w:p>
    <w:p w14:paraId="0879804B" w14:textId="77777777" w:rsidR="008345A7" w:rsidRPr="00303E90" w:rsidRDefault="002162D7" w:rsidP="00207723">
      <w:pPr>
        <w:pStyle w:val="ListParagraph"/>
        <w:numPr>
          <w:ilvl w:val="0"/>
          <w:numId w:val="13"/>
        </w:numPr>
        <w:spacing w:line="360" w:lineRule="auto"/>
        <w:ind w:left="1437"/>
        <w:rPr>
          <w:rFonts w:ascii="Arial" w:hAnsi="Arial" w:cs="Arial"/>
          <w:b/>
          <w:sz w:val="22"/>
        </w:rPr>
      </w:pPr>
      <w:r w:rsidRPr="00303E90">
        <w:rPr>
          <w:rFonts w:ascii="Arial" w:hAnsi="Arial" w:cs="Arial"/>
          <w:sz w:val="22"/>
        </w:rPr>
        <w:t>An improvement in organisations</w:t>
      </w:r>
      <w:r w:rsidR="008345A7" w:rsidRPr="00303E90">
        <w:rPr>
          <w:rFonts w:ascii="Arial" w:hAnsi="Arial" w:cs="Arial"/>
          <w:sz w:val="22"/>
        </w:rPr>
        <w:t xml:space="preserve"> alarm management practices</w:t>
      </w:r>
    </w:p>
    <w:p w14:paraId="383B845B" w14:textId="77777777" w:rsidR="008345A7" w:rsidRPr="00303E90" w:rsidRDefault="008345A7" w:rsidP="00207723">
      <w:pPr>
        <w:pStyle w:val="ListParagraph"/>
        <w:numPr>
          <w:ilvl w:val="0"/>
          <w:numId w:val="13"/>
        </w:numPr>
        <w:spacing w:line="360" w:lineRule="auto"/>
        <w:ind w:left="1437"/>
        <w:rPr>
          <w:rFonts w:ascii="Arial" w:hAnsi="Arial" w:cs="Arial"/>
          <w:sz w:val="22"/>
        </w:rPr>
      </w:pPr>
      <w:r w:rsidRPr="00303E90">
        <w:rPr>
          <w:rFonts w:ascii="Arial" w:hAnsi="Arial" w:cs="Arial"/>
          <w:sz w:val="22"/>
        </w:rPr>
        <w:t>An increase in the genera</w:t>
      </w:r>
      <w:r w:rsidR="002162D7" w:rsidRPr="00303E90">
        <w:rPr>
          <w:rFonts w:ascii="Arial" w:hAnsi="Arial" w:cs="Arial"/>
          <w:sz w:val="22"/>
        </w:rPr>
        <w:t>l standard of fire safety at</w:t>
      </w:r>
      <w:r w:rsidRPr="00303E90">
        <w:rPr>
          <w:rFonts w:ascii="Arial" w:hAnsi="Arial" w:cs="Arial"/>
          <w:sz w:val="22"/>
        </w:rPr>
        <w:t xml:space="preserve"> premises</w:t>
      </w:r>
    </w:p>
    <w:p w14:paraId="5E5158FE" w14:textId="77777777" w:rsidR="008345A7" w:rsidRPr="00303E90" w:rsidRDefault="008345A7" w:rsidP="00207723">
      <w:pPr>
        <w:pStyle w:val="ListParagraph"/>
        <w:numPr>
          <w:ilvl w:val="0"/>
          <w:numId w:val="13"/>
        </w:numPr>
        <w:spacing w:line="360" w:lineRule="auto"/>
        <w:ind w:left="1437"/>
        <w:rPr>
          <w:rFonts w:ascii="Arial" w:hAnsi="Arial" w:cs="Arial"/>
          <w:sz w:val="22"/>
        </w:rPr>
      </w:pPr>
      <w:r w:rsidRPr="00303E90">
        <w:rPr>
          <w:rFonts w:ascii="Arial" w:hAnsi="Arial" w:cs="Arial"/>
          <w:sz w:val="22"/>
        </w:rPr>
        <w:t xml:space="preserve">An improvement in the local response to potential emergency situations </w:t>
      </w:r>
    </w:p>
    <w:p w14:paraId="71D0027B" w14:textId="77777777" w:rsidR="008345A7" w:rsidRPr="00303E90" w:rsidRDefault="008345A7" w:rsidP="00207723">
      <w:pPr>
        <w:pStyle w:val="ListParagraph"/>
        <w:numPr>
          <w:ilvl w:val="0"/>
          <w:numId w:val="13"/>
        </w:numPr>
        <w:spacing w:line="360" w:lineRule="auto"/>
        <w:ind w:left="1437"/>
        <w:rPr>
          <w:rFonts w:ascii="Arial" w:hAnsi="Arial" w:cs="Arial"/>
          <w:sz w:val="22"/>
        </w:rPr>
      </w:pPr>
      <w:r w:rsidRPr="00303E90">
        <w:rPr>
          <w:rFonts w:ascii="Arial" w:hAnsi="Arial" w:cs="Arial"/>
          <w:sz w:val="22"/>
        </w:rPr>
        <w:t xml:space="preserve">A reduction in the unnecessary burden on </w:t>
      </w:r>
      <w:r w:rsidR="002162D7" w:rsidRPr="00303E90">
        <w:rPr>
          <w:rFonts w:ascii="Arial" w:hAnsi="Arial" w:cs="Arial"/>
          <w:sz w:val="22"/>
        </w:rPr>
        <w:t>Cleveland Fire Brigade’s</w:t>
      </w:r>
      <w:r w:rsidRPr="00303E90">
        <w:rPr>
          <w:rFonts w:ascii="Arial" w:hAnsi="Arial" w:cs="Arial"/>
          <w:sz w:val="22"/>
        </w:rPr>
        <w:t xml:space="preserve"> resources</w:t>
      </w:r>
    </w:p>
    <w:p w14:paraId="53FC0C56" w14:textId="77777777" w:rsidR="008345A7" w:rsidRPr="00303E90" w:rsidRDefault="008345A7" w:rsidP="00207723">
      <w:pPr>
        <w:pStyle w:val="ListParagraph"/>
        <w:numPr>
          <w:ilvl w:val="0"/>
          <w:numId w:val="13"/>
        </w:numPr>
        <w:spacing w:after="360" w:line="276" w:lineRule="auto"/>
        <w:ind w:left="1437"/>
        <w:rPr>
          <w:rFonts w:ascii="Arial" w:hAnsi="Arial" w:cs="Arial"/>
        </w:rPr>
      </w:pPr>
      <w:r w:rsidRPr="00303E90">
        <w:rPr>
          <w:rFonts w:ascii="Arial" w:hAnsi="Arial" w:cs="Arial"/>
          <w:sz w:val="22"/>
        </w:rPr>
        <w:t>An increase in the availability of appliances and staff for real emergencies</w:t>
      </w:r>
      <w:r w:rsidR="002162D7" w:rsidRPr="00303E90">
        <w:rPr>
          <w:rFonts w:ascii="Arial" w:hAnsi="Arial" w:cs="Arial"/>
          <w:sz w:val="22"/>
        </w:rPr>
        <w:t>,</w:t>
      </w:r>
      <w:r w:rsidRPr="00303E90">
        <w:rPr>
          <w:rFonts w:ascii="Arial" w:hAnsi="Arial" w:cs="Arial"/>
          <w:sz w:val="22"/>
        </w:rPr>
        <w:t xml:space="preserve"> training</w:t>
      </w:r>
      <w:r w:rsidR="002162D7" w:rsidRPr="00303E90">
        <w:rPr>
          <w:rFonts w:ascii="Arial" w:hAnsi="Arial" w:cs="Arial"/>
          <w:sz w:val="22"/>
        </w:rPr>
        <w:t xml:space="preserve">, prevention </w:t>
      </w:r>
      <w:r w:rsidRPr="00303E90">
        <w:rPr>
          <w:rFonts w:ascii="Arial" w:hAnsi="Arial" w:cs="Arial"/>
          <w:sz w:val="22"/>
        </w:rPr>
        <w:t>and</w:t>
      </w:r>
      <w:r w:rsidR="002162D7" w:rsidRPr="00303E90">
        <w:rPr>
          <w:rFonts w:ascii="Arial" w:hAnsi="Arial" w:cs="Arial"/>
          <w:sz w:val="22"/>
        </w:rPr>
        <w:t xml:space="preserve"> protection activities</w:t>
      </w:r>
    </w:p>
    <w:p w14:paraId="77321EC6" w14:textId="77777777" w:rsidR="00A32E24" w:rsidRPr="002162D7" w:rsidRDefault="00A32E24" w:rsidP="00AF7471">
      <w:pPr>
        <w:pStyle w:val="ListParagraph"/>
        <w:tabs>
          <w:tab w:val="left" w:pos="993"/>
        </w:tabs>
        <w:overflowPunct w:val="0"/>
        <w:autoSpaceDE w:val="0"/>
        <w:autoSpaceDN w:val="0"/>
        <w:adjustRightInd w:val="0"/>
        <w:spacing w:after="240" w:line="276" w:lineRule="auto"/>
        <w:contextualSpacing w:val="0"/>
        <w:jc w:val="both"/>
        <w:textAlignment w:val="baseline"/>
        <w:rPr>
          <w:rFonts w:ascii="Arial" w:hAnsi="Arial" w:cs="Arial"/>
        </w:rPr>
      </w:pPr>
    </w:p>
    <w:p w14:paraId="57636E11" w14:textId="378F907A" w:rsidR="002162D7" w:rsidRPr="00E0374B" w:rsidRDefault="00E0374B" w:rsidP="00207723">
      <w:pPr>
        <w:pStyle w:val="Heading1"/>
        <w:numPr>
          <w:ilvl w:val="0"/>
          <w:numId w:val="20"/>
        </w:numPr>
        <w:rPr>
          <w:rFonts w:ascii="Arial" w:hAnsi="Arial" w:cs="Arial"/>
          <w:b/>
          <w:bCs/>
          <w:color w:val="002060"/>
        </w:rPr>
      </w:pPr>
      <w:r w:rsidRPr="00E0374B">
        <w:rPr>
          <w:rFonts w:ascii="Arial" w:hAnsi="Arial" w:cs="Arial"/>
          <w:b/>
          <w:bCs/>
          <w:color w:val="002060"/>
        </w:rPr>
        <w:t xml:space="preserve">Scope </w:t>
      </w:r>
    </w:p>
    <w:p w14:paraId="208D8B0B" w14:textId="77777777" w:rsidR="00E0374B" w:rsidRPr="00E0374B" w:rsidRDefault="00E0374B" w:rsidP="00E0374B"/>
    <w:p w14:paraId="30B61BAD" w14:textId="6938BA8C" w:rsidR="002162D7" w:rsidRPr="00E0374B" w:rsidRDefault="002162D7" w:rsidP="00207723">
      <w:pPr>
        <w:pStyle w:val="ListParagraph"/>
        <w:numPr>
          <w:ilvl w:val="1"/>
          <w:numId w:val="22"/>
        </w:numPr>
        <w:overflowPunct w:val="0"/>
        <w:autoSpaceDE w:val="0"/>
        <w:autoSpaceDN w:val="0"/>
        <w:adjustRightInd w:val="0"/>
        <w:spacing w:after="120" w:line="276" w:lineRule="auto"/>
        <w:ind w:left="1097"/>
        <w:jc w:val="both"/>
        <w:textAlignment w:val="baseline"/>
        <w:rPr>
          <w:rFonts w:ascii="Arial" w:hAnsi="Arial" w:cs="Arial"/>
        </w:rPr>
      </w:pPr>
      <w:r w:rsidRPr="00E0374B">
        <w:rPr>
          <w:rFonts w:ascii="Arial" w:hAnsi="Arial" w:cs="Arial"/>
          <w:sz w:val="22"/>
        </w:rPr>
        <w:t>This Policy applies to all elements of Cleveland Fire Brigade whether in direct delivery of services or in support of that service delivery</w:t>
      </w:r>
      <w:r w:rsidRPr="00E0374B">
        <w:rPr>
          <w:rFonts w:ascii="Arial" w:hAnsi="Arial" w:cs="Arial"/>
        </w:rPr>
        <w:t>.</w:t>
      </w:r>
    </w:p>
    <w:p w14:paraId="58D37D60" w14:textId="1D05E952" w:rsidR="00A32E24" w:rsidRDefault="00A32E24" w:rsidP="00AF7471">
      <w:pPr>
        <w:pStyle w:val="ListParagraph"/>
        <w:overflowPunct w:val="0"/>
        <w:autoSpaceDE w:val="0"/>
        <w:autoSpaceDN w:val="0"/>
        <w:adjustRightInd w:val="0"/>
        <w:spacing w:line="276" w:lineRule="auto"/>
        <w:ind w:left="709"/>
        <w:contextualSpacing w:val="0"/>
        <w:jc w:val="both"/>
        <w:textAlignment w:val="baseline"/>
        <w:rPr>
          <w:rFonts w:ascii="Arial" w:hAnsi="Arial" w:cs="Arial"/>
        </w:rPr>
      </w:pPr>
    </w:p>
    <w:p w14:paraId="06D4C1D0" w14:textId="77777777" w:rsidR="00303E90" w:rsidRDefault="00303E90" w:rsidP="00AF7471">
      <w:pPr>
        <w:pStyle w:val="ListParagraph"/>
        <w:overflowPunct w:val="0"/>
        <w:autoSpaceDE w:val="0"/>
        <w:autoSpaceDN w:val="0"/>
        <w:adjustRightInd w:val="0"/>
        <w:spacing w:line="276" w:lineRule="auto"/>
        <w:ind w:left="709"/>
        <w:contextualSpacing w:val="0"/>
        <w:jc w:val="both"/>
        <w:textAlignment w:val="baseline"/>
        <w:rPr>
          <w:rFonts w:ascii="Arial" w:hAnsi="Arial" w:cs="Arial"/>
        </w:rPr>
      </w:pPr>
    </w:p>
    <w:p w14:paraId="6ABC982F" w14:textId="171AE616" w:rsidR="002162D7" w:rsidRPr="00374733" w:rsidRDefault="002162D7" w:rsidP="00207723">
      <w:pPr>
        <w:pStyle w:val="Heading1"/>
        <w:numPr>
          <w:ilvl w:val="0"/>
          <w:numId w:val="20"/>
        </w:numPr>
        <w:rPr>
          <w:rFonts w:ascii="Arial" w:hAnsi="Arial" w:cs="Arial"/>
          <w:b/>
          <w:bCs/>
          <w:color w:val="002060"/>
        </w:rPr>
      </w:pPr>
      <w:r w:rsidRPr="00374733">
        <w:rPr>
          <w:rFonts w:ascii="Arial" w:hAnsi="Arial" w:cs="Arial"/>
          <w:b/>
          <w:bCs/>
          <w:color w:val="002060"/>
        </w:rPr>
        <w:t>Policy Category</w:t>
      </w:r>
      <w:r w:rsidR="00374733">
        <w:rPr>
          <w:rFonts w:ascii="Arial" w:hAnsi="Arial" w:cs="Arial"/>
          <w:b/>
          <w:bCs/>
          <w:color w:val="002060"/>
        </w:rPr>
        <w:br/>
      </w:r>
    </w:p>
    <w:p w14:paraId="6E64CF4D" w14:textId="426AA7EC" w:rsidR="002162D7" w:rsidRPr="00374733" w:rsidRDefault="002162D7" w:rsidP="00207723">
      <w:pPr>
        <w:pStyle w:val="ListParagraph"/>
        <w:numPr>
          <w:ilvl w:val="1"/>
          <w:numId w:val="23"/>
        </w:numPr>
        <w:overflowPunct w:val="0"/>
        <w:autoSpaceDE w:val="0"/>
        <w:autoSpaceDN w:val="0"/>
        <w:adjustRightInd w:val="0"/>
        <w:spacing w:after="120" w:line="276" w:lineRule="auto"/>
        <w:ind w:left="1097"/>
        <w:jc w:val="both"/>
        <w:textAlignment w:val="baseline"/>
        <w:rPr>
          <w:rFonts w:ascii="Arial" w:hAnsi="Arial" w:cs="Arial"/>
          <w:sz w:val="22"/>
        </w:rPr>
      </w:pPr>
      <w:r w:rsidRPr="00374733">
        <w:rPr>
          <w:rFonts w:ascii="Arial" w:hAnsi="Arial" w:cs="Arial"/>
          <w:sz w:val="22"/>
        </w:rPr>
        <w:t>The policy is categorised as ‘Authority’ within the key document framework</w:t>
      </w:r>
      <w:r w:rsidR="00374733">
        <w:rPr>
          <w:rFonts w:ascii="Arial" w:hAnsi="Arial" w:cs="Arial"/>
          <w:sz w:val="22"/>
        </w:rPr>
        <w:t>.</w:t>
      </w:r>
    </w:p>
    <w:p w14:paraId="5F1B4B5B" w14:textId="77777777" w:rsidR="002162D7" w:rsidRDefault="002162D7" w:rsidP="00AF7471">
      <w:pPr>
        <w:pStyle w:val="ListParagraph"/>
        <w:overflowPunct w:val="0"/>
        <w:autoSpaceDE w:val="0"/>
        <w:autoSpaceDN w:val="0"/>
        <w:adjustRightInd w:val="0"/>
        <w:spacing w:after="360" w:line="276" w:lineRule="auto"/>
        <w:ind w:left="709"/>
        <w:contextualSpacing w:val="0"/>
        <w:jc w:val="both"/>
        <w:textAlignment w:val="baseline"/>
        <w:rPr>
          <w:rFonts w:ascii="Arial" w:hAnsi="Arial" w:cs="Arial"/>
        </w:rPr>
      </w:pPr>
    </w:p>
    <w:p w14:paraId="3526C87D" w14:textId="77777777" w:rsidR="002162D7" w:rsidRDefault="002162D7" w:rsidP="00AF7471">
      <w:pPr>
        <w:pStyle w:val="ListParagraph"/>
        <w:overflowPunct w:val="0"/>
        <w:autoSpaceDE w:val="0"/>
        <w:autoSpaceDN w:val="0"/>
        <w:adjustRightInd w:val="0"/>
        <w:spacing w:after="360" w:line="276" w:lineRule="auto"/>
        <w:ind w:left="709"/>
        <w:contextualSpacing w:val="0"/>
        <w:jc w:val="both"/>
        <w:textAlignment w:val="baseline"/>
        <w:rPr>
          <w:rFonts w:ascii="Arial" w:hAnsi="Arial" w:cs="Arial"/>
        </w:rPr>
      </w:pPr>
    </w:p>
    <w:p w14:paraId="447DB7D9" w14:textId="77777777" w:rsidR="00A32E24" w:rsidRDefault="00A32E24" w:rsidP="00AF7471">
      <w:pPr>
        <w:pStyle w:val="ListParagraph"/>
        <w:overflowPunct w:val="0"/>
        <w:autoSpaceDE w:val="0"/>
        <w:autoSpaceDN w:val="0"/>
        <w:adjustRightInd w:val="0"/>
        <w:spacing w:after="360" w:line="276" w:lineRule="auto"/>
        <w:ind w:left="709"/>
        <w:contextualSpacing w:val="0"/>
        <w:jc w:val="both"/>
        <w:textAlignment w:val="baseline"/>
        <w:rPr>
          <w:rFonts w:ascii="Arial" w:hAnsi="Arial" w:cs="Arial"/>
        </w:rPr>
      </w:pPr>
    </w:p>
    <w:p w14:paraId="4E338709" w14:textId="77777777" w:rsidR="00D667E9" w:rsidRDefault="00D667E9" w:rsidP="00AF7471">
      <w:pPr>
        <w:pStyle w:val="ListParagraph"/>
        <w:overflowPunct w:val="0"/>
        <w:autoSpaceDE w:val="0"/>
        <w:autoSpaceDN w:val="0"/>
        <w:adjustRightInd w:val="0"/>
        <w:spacing w:after="360" w:line="276" w:lineRule="auto"/>
        <w:ind w:left="709"/>
        <w:contextualSpacing w:val="0"/>
        <w:jc w:val="both"/>
        <w:textAlignment w:val="baseline"/>
        <w:rPr>
          <w:rFonts w:ascii="Arial" w:hAnsi="Arial" w:cs="Arial"/>
        </w:rPr>
      </w:pPr>
    </w:p>
    <w:p w14:paraId="65D91C63" w14:textId="5894966E" w:rsidR="002162D7" w:rsidRPr="00A02F13" w:rsidRDefault="00E90680" w:rsidP="00207723">
      <w:pPr>
        <w:pStyle w:val="Heading1"/>
        <w:numPr>
          <w:ilvl w:val="0"/>
          <w:numId w:val="20"/>
        </w:numPr>
        <w:rPr>
          <w:rFonts w:ascii="Arial" w:hAnsi="Arial" w:cs="Arial"/>
          <w:b/>
          <w:bCs/>
          <w:color w:val="002060"/>
          <w:sz w:val="22"/>
        </w:rPr>
      </w:pPr>
      <w:r w:rsidRPr="00A02F13">
        <w:rPr>
          <w:rFonts w:ascii="Arial" w:hAnsi="Arial" w:cs="Arial"/>
          <w:b/>
          <w:bCs/>
          <w:color w:val="002060"/>
        </w:rPr>
        <w:t>Organising</w:t>
      </w:r>
      <w:r w:rsidR="00A02F13">
        <w:rPr>
          <w:rFonts w:ascii="Arial" w:hAnsi="Arial" w:cs="Arial"/>
          <w:b/>
          <w:bCs/>
          <w:color w:val="002060"/>
        </w:rPr>
        <w:br/>
      </w:r>
    </w:p>
    <w:p w14:paraId="6CA16948" w14:textId="358C2435" w:rsidR="00E90680" w:rsidRPr="00A02F13" w:rsidRDefault="002162D7" w:rsidP="00207723">
      <w:pPr>
        <w:pStyle w:val="ListParagraph"/>
        <w:numPr>
          <w:ilvl w:val="1"/>
          <w:numId w:val="24"/>
        </w:numPr>
        <w:overflowPunct w:val="0"/>
        <w:autoSpaceDE w:val="0"/>
        <w:autoSpaceDN w:val="0"/>
        <w:adjustRightInd w:val="0"/>
        <w:spacing w:after="120" w:line="276" w:lineRule="auto"/>
        <w:ind w:left="1097"/>
        <w:textAlignment w:val="baseline"/>
        <w:rPr>
          <w:rFonts w:ascii="Arial" w:hAnsi="Arial" w:cs="Arial"/>
          <w:sz w:val="22"/>
        </w:rPr>
      </w:pPr>
      <w:r w:rsidRPr="00A02F13">
        <w:rPr>
          <w:rFonts w:ascii="Arial" w:hAnsi="Arial" w:cs="Arial"/>
          <w:b/>
          <w:sz w:val="22"/>
        </w:rPr>
        <w:t xml:space="preserve">Cleveland Fire Authority (CFA) is responsible </w:t>
      </w:r>
      <w:r w:rsidR="00F31456" w:rsidRPr="00A02F13">
        <w:rPr>
          <w:rFonts w:ascii="Arial" w:hAnsi="Arial" w:cs="Arial"/>
          <w:b/>
          <w:sz w:val="22"/>
        </w:rPr>
        <w:t>for:</w:t>
      </w:r>
      <w:r w:rsidR="00A02F13">
        <w:rPr>
          <w:rFonts w:ascii="Arial" w:hAnsi="Arial" w:cs="Arial"/>
          <w:b/>
          <w:sz w:val="22"/>
        </w:rPr>
        <w:br/>
      </w:r>
    </w:p>
    <w:p w14:paraId="2615AC0A" w14:textId="45CC4F5D" w:rsidR="002162D7" w:rsidRPr="00A32E24" w:rsidRDefault="002162D7" w:rsidP="00207723">
      <w:pPr>
        <w:pStyle w:val="ListParagraph"/>
        <w:numPr>
          <w:ilvl w:val="2"/>
          <w:numId w:val="24"/>
        </w:numPr>
        <w:overflowPunct w:val="0"/>
        <w:autoSpaceDE w:val="0"/>
        <w:autoSpaceDN w:val="0"/>
        <w:adjustRightInd w:val="0"/>
        <w:spacing w:line="360" w:lineRule="auto"/>
        <w:ind w:left="1389" w:hanging="425"/>
        <w:contextualSpacing w:val="0"/>
        <w:textAlignment w:val="baseline"/>
        <w:rPr>
          <w:rFonts w:ascii="Arial" w:hAnsi="Arial" w:cs="Arial"/>
          <w:sz w:val="22"/>
        </w:rPr>
      </w:pPr>
      <w:r w:rsidRPr="00A32E24">
        <w:rPr>
          <w:rFonts w:ascii="Arial" w:hAnsi="Arial" w:cs="Arial"/>
          <w:sz w:val="22"/>
        </w:rPr>
        <w:t>Delivering its statutory requirements</w:t>
      </w:r>
      <w:r w:rsidR="00320241">
        <w:rPr>
          <w:rFonts w:ascii="Arial" w:hAnsi="Arial" w:cs="Arial"/>
          <w:sz w:val="22"/>
        </w:rPr>
        <w:t>,</w:t>
      </w:r>
    </w:p>
    <w:p w14:paraId="4A6BE190" w14:textId="418BCFE9" w:rsidR="002162D7" w:rsidRDefault="002162D7" w:rsidP="00207723">
      <w:pPr>
        <w:pStyle w:val="ListParagraph"/>
        <w:numPr>
          <w:ilvl w:val="2"/>
          <w:numId w:val="24"/>
        </w:numPr>
        <w:overflowPunct w:val="0"/>
        <w:autoSpaceDE w:val="0"/>
        <w:autoSpaceDN w:val="0"/>
        <w:adjustRightInd w:val="0"/>
        <w:spacing w:line="276" w:lineRule="auto"/>
        <w:ind w:left="1389" w:hanging="425"/>
        <w:contextualSpacing w:val="0"/>
        <w:textAlignment w:val="baseline"/>
        <w:rPr>
          <w:rFonts w:ascii="Arial" w:hAnsi="Arial" w:cs="Arial"/>
          <w:sz w:val="22"/>
        </w:rPr>
      </w:pPr>
      <w:r w:rsidRPr="00A32E24">
        <w:rPr>
          <w:rFonts w:ascii="Arial" w:hAnsi="Arial" w:cs="Arial"/>
          <w:sz w:val="22"/>
        </w:rPr>
        <w:t xml:space="preserve">Setting the Authority’s strategic direction </w:t>
      </w:r>
      <w:r w:rsidR="00F31456" w:rsidRPr="00A32E24">
        <w:rPr>
          <w:rFonts w:ascii="Arial" w:hAnsi="Arial" w:cs="Arial"/>
          <w:sz w:val="22"/>
        </w:rPr>
        <w:t>regarding</w:t>
      </w:r>
      <w:r w:rsidRPr="00A32E24">
        <w:rPr>
          <w:rFonts w:ascii="Arial" w:hAnsi="Arial" w:cs="Arial"/>
          <w:sz w:val="22"/>
        </w:rPr>
        <w:t xml:space="preserve"> protection services </w:t>
      </w:r>
      <w:r w:rsidR="00BF44F3">
        <w:rPr>
          <w:rFonts w:ascii="Arial" w:hAnsi="Arial" w:cs="Arial"/>
          <w:sz w:val="22"/>
        </w:rPr>
        <w:t>which</w:t>
      </w:r>
      <w:r w:rsidRPr="00A32E24">
        <w:rPr>
          <w:rFonts w:ascii="Arial" w:hAnsi="Arial" w:cs="Arial"/>
          <w:sz w:val="22"/>
        </w:rPr>
        <w:t xml:space="preserve"> includes UwFS.</w:t>
      </w:r>
    </w:p>
    <w:p w14:paraId="5DAAF555" w14:textId="77777777" w:rsidR="00320241" w:rsidRPr="00A32E24" w:rsidRDefault="00320241" w:rsidP="00F918FE">
      <w:pPr>
        <w:pStyle w:val="ListParagraph"/>
        <w:overflowPunct w:val="0"/>
        <w:autoSpaceDE w:val="0"/>
        <w:autoSpaceDN w:val="0"/>
        <w:adjustRightInd w:val="0"/>
        <w:spacing w:line="276" w:lineRule="auto"/>
        <w:ind w:left="1417"/>
        <w:contextualSpacing w:val="0"/>
        <w:textAlignment w:val="baseline"/>
        <w:rPr>
          <w:rFonts w:ascii="Arial" w:hAnsi="Arial" w:cs="Arial"/>
          <w:sz w:val="22"/>
        </w:rPr>
      </w:pPr>
    </w:p>
    <w:p w14:paraId="27B920D0" w14:textId="77777777" w:rsidR="002162D7" w:rsidRPr="00022BC1" w:rsidRDefault="002162D7"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sz w:val="22"/>
        </w:rPr>
      </w:pPr>
      <w:r w:rsidRPr="00A32E24">
        <w:rPr>
          <w:rFonts w:ascii="Arial" w:hAnsi="Arial" w:cs="Arial"/>
          <w:b/>
          <w:sz w:val="22"/>
        </w:rPr>
        <w:t>The Brigade’s Executive Leadership Team is responsible for:</w:t>
      </w:r>
    </w:p>
    <w:p w14:paraId="1BF6A414" w14:textId="57496E05" w:rsidR="00022BC1" w:rsidRPr="00A32E24" w:rsidRDefault="00022BC1" w:rsidP="00207723">
      <w:pPr>
        <w:pStyle w:val="ListParagraph"/>
        <w:numPr>
          <w:ilvl w:val="1"/>
          <w:numId w:val="12"/>
        </w:numPr>
        <w:tabs>
          <w:tab w:val="clear" w:pos="1004"/>
        </w:tabs>
        <w:overflowPunct w:val="0"/>
        <w:autoSpaceDE w:val="0"/>
        <w:autoSpaceDN w:val="0"/>
        <w:adjustRightInd w:val="0"/>
        <w:spacing w:line="360" w:lineRule="auto"/>
        <w:ind w:left="1502" w:hanging="425"/>
        <w:contextualSpacing w:val="0"/>
        <w:textAlignment w:val="baseline"/>
        <w:rPr>
          <w:rFonts w:ascii="Arial" w:hAnsi="Arial" w:cs="Arial"/>
          <w:sz w:val="22"/>
        </w:rPr>
      </w:pPr>
      <w:r w:rsidRPr="00A32E24">
        <w:rPr>
          <w:rFonts w:ascii="Arial" w:hAnsi="Arial" w:cs="Arial"/>
          <w:sz w:val="22"/>
        </w:rPr>
        <w:t>Agreeing the structure, configuration and the resourcing of protection services to deliver the policy and str</w:t>
      </w:r>
      <w:r w:rsidR="00320241">
        <w:rPr>
          <w:rFonts w:ascii="Arial" w:hAnsi="Arial" w:cs="Arial"/>
          <w:sz w:val="22"/>
        </w:rPr>
        <w:t>ategy,</w:t>
      </w:r>
    </w:p>
    <w:p w14:paraId="60015E0B" w14:textId="73A00051" w:rsidR="00022BC1" w:rsidRPr="00A32E24" w:rsidRDefault="00022BC1" w:rsidP="00207723">
      <w:pPr>
        <w:pStyle w:val="ListParagraph"/>
        <w:numPr>
          <w:ilvl w:val="1"/>
          <w:numId w:val="12"/>
        </w:numPr>
        <w:tabs>
          <w:tab w:val="clear" w:pos="1004"/>
        </w:tabs>
        <w:overflowPunct w:val="0"/>
        <w:autoSpaceDE w:val="0"/>
        <w:autoSpaceDN w:val="0"/>
        <w:adjustRightInd w:val="0"/>
        <w:spacing w:line="360" w:lineRule="auto"/>
        <w:ind w:left="1502" w:hanging="425"/>
        <w:contextualSpacing w:val="0"/>
        <w:textAlignment w:val="baseline"/>
        <w:rPr>
          <w:rFonts w:ascii="Arial" w:hAnsi="Arial" w:cs="Arial"/>
          <w:sz w:val="22"/>
        </w:rPr>
      </w:pPr>
      <w:r w:rsidRPr="00A32E24">
        <w:rPr>
          <w:rFonts w:ascii="Arial" w:hAnsi="Arial" w:cs="Arial"/>
          <w:sz w:val="22"/>
        </w:rPr>
        <w:t>Setting policies and strategies in re</w:t>
      </w:r>
      <w:r w:rsidR="00320241">
        <w:rPr>
          <w:rFonts w:ascii="Arial" w:hAnsi="Arial" w:cs="Arial"/>
          <w:sz w:val="22"/>
        </w:rPr>
        <w:t>lation to the reduction of UwFS,</w:t>
      </w:r>
    </w:p>
    <w:p w14:paraId="2F81B07A" w14:textId="77777777" w:rsidR="00022BC1" w:rsidRPr="00A32E24" w:rsidRDefault="00022BC1" w:rsidP="00207723">
      <w:pPr>
        <w:pStyle w:val="ListParagraph"/>
        <w:numPr>
          <w:ilvl w:val="1"/>
          <w:numId w:val="12"/>
        </w:numPr>
        <w:tabs>
          <w:tab w:val="clear" w:pos="1004"/>
        </w:tabs>
        <w:overflowPunct w:val="0"/>
        <w:autoSpaceDE w:val="0"/>
        <w:autoSpaceDN w:val="0"/>
        <w:adjustRightInd w:val="0"/>
        <w:spacing w:line="276" w:lineRule="auto"/>
        <w:ind w:left="1502" w:hanging="425"/>
        <w:contextualSpacing w:val="0"/>
        <w:textAlignment w:val="baseline"/>
        <w:rPr>
          <w:rFonts w:ascii="Arial" w:hAnsi="Arial" w:cs="Arial"/>
          <w:sz w:val="22"/>
        </w:rPr>
      </w:pPr>
      <w:r w:rsidRPr="00A32E24">
        <w:rPr>
          <w:rFonts w:ascii="Arial" w:hAnsi="Arial" w:cs="Arial"/>
          <w:sz w:val="22"/>
        </w:rPr>
        <w:t>Ensuring all relevant legislation is adhered to.</w:t>
      </w:r>
    </w:p>
    <w:p w14:paraId="0A0247F8" w14:textId="77777777" w:rsidR="00320241" w:rsidRPr="00022BC1" w:rsidRDefault="00320241" w:rsidP="00F918FE">
      <w:pPr>
        <w:overflowPunct w:val="0"/>
        <w:autoSpaceDE w:val="0"/>
        <w:autoSpaceDN w:val="0"/>
        <w:adjustRightInd w:val="0"/>
        <w:spacing w:line="276" w:lineRule="auto"/>
        <w:textAlignment w:val="baseline"/>
        <w:rPr>
          <w:rFonts w:ascii="Arial" w:hAnsi="Arial" w:cs="Arial"/>
          <w:sz w:val="22"/>
        </w:rPr>
      </w:pPr>
    </w:p>
    <w:p w14:paraId="2C629B6B" w14:textId="675EE8EC" w:rsidR="00022BC1" w:rsidRDefault="00022BC1"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b/>
          <w:sz w:val="22"/>
        </w:rPr>
      </w:pPr>
      <w:r w:rsidRPr="00022BC1">
        <w:rPr>
          <w:rFonts w:ascii="Arial" w:hAnsi="Arial" w:cs="Arial"/>
          <w:b/>
          <w:sz w:val="22"/>
        </w:rPr>
        <w:t xml:space="preserve">The </w:t>
      </w:r>
      <w:r w:rsidR="0051061A">
        <w:rPr>
          <w:rFonts w:ascii="Arial" w:hAnsi="Arial" w:cs="Arial"/>
          <w:b/>
          <w:sz w:val="22"/>
        </w:rPr>
        <w:t xml:space="preserve">Assistant Chief fire Officer, </w:t>
      </w:r>
      <w:r>
        <w:rPr>
          <w:rFonts w:ascii="Arial" w:hAnsi="Arial" w:cs="Arial"/>
          <w:b/>
          <w:sz w:val="22"/>
        </w:rPr>
        <w:t xml:space="preserve">Director of </w:t>
      </w:r>
      <w:r w:rsidR="0051061A">
        <w:rPr>
          <w:rFonts w:ascii="Arial" w:hAnsi="Arial" w:cs="Arial"/>
          <w:b/>
          <w:sz w:val="22"/>
        </w:rPr>
        <w:t>Community Protection is responsible for:</w:t>
      </w:r>
    </w:p>
    <w:p w14:paraId="00943013" w14:textId="1E01CAC3" w:rsidR="0051061A" w:rsidRPr="0051061A" w:rsidRDefault="0051061A" w:rsidP="00207723">
      <w:pPr>
        <w:pStyle w:val="ListParagraph"/>
        <w:numPr>
          <w:ilvl w:val="2"/>
          <w:numId w:val="24"/>
        </w:numPr>
        <w:overflowPunct w:val="0"/>
        <w:autoSpaceDE w:val="0"/>
        <w:autoSpaceDN w:val="0"/>
        <w:adjustRightInd w:val="0"/>
        <w:spacing w:line="360" w:lineRule="auto"/>
        <w:ind w:left="1389" w:hanging="425"/>
        <w:contextualSpacing w:val="0"/>
        <w:textAlignment w:val="baseline"/>
        <w:rPr>
          <w:rFonts w:ascii="Arial" w:hAnsi="Arial" w:cs="Arial"/>
          <w:b/>
          <w:sz w:val="22"/>
        </w:rPr>
      </w:pPr>
      <w:r>
        <w:rPr>
          <w:rFonts w:ascii="Arial" w:hAnsi="Arial" w:cs="Arial"/>
          <w:sz w:val="22"/>
        </w:rPr>
        <w:t>Advis</w:t>
      </w:r>
      <w:r w:rsidRPr="00A32E24">
        <w:rPr>
          <w:rFonts w:ascii="Arial" w:hAnsi="Arial" w:cs="Arial"/>
          <w:sz w:val="22"/>
        </w:rPr>
        <w:t>ing ELT on strategic protection matters relating to UwFS</w:t>
      </w:r>
      <w:r w:rsidR="00320241">
        <w:rPr>
          <w:rFonts w:ascii="Arial" w:hAnsi="Arial" w:cs="Arial"/>
          <w:sz w:val="22"/>
        </w:rPr>
        <w:t>,</w:t>
      </w:r>
    </w:p>
    <w:p w14:paraId="67B727DE" w14:textId="1D1732BA" w:rsidR="0051061A" w:rsidRPr="00320241" w:rsidRDefault="00320241" w:rsidP="00207723">
      <w:pPr>
        <w:pStyle w:val="ListParagraph"/>
        <w:numPr>
          <w:ilvl w:val="1"/>
          <w:numId w:val="12"/>
        </w:numPr>
        <w:tabs>
          <w:tab w:val="clear" w:pos="1004"/>
        </w:tabs>
        <w:overflowPunct w:val="0"/>
        <w:autoSpaceDE w:val="0"/>
        <w:autoSpaceDN w:val="0"/>
        <w:adjustRightInd w:val="0"/>
        <w:spacing w:line="276" w:lineRule="auto"/>
        <w:ind w:left="1502" w:hanging="425"/>
        <w:contextualSpacing w:val="0"/>
        <w:textAlignment w:val="baseline"/>
        <w:rPr>
          <w:rFonts w:ascii="Arial" w:hAnsi="Arial" w:cs="Arial"/>
          <w:b/>
          <w:sz w:val="22"/>
        </w:rPr>
      </w:pPr>
      <w:r w:rsidRPr="00320241">
        <w:rPr>
          <w:rFonts w:ascii="Arial" w:hAnsi="Arial" w:cs="Arial"/>
          <w:sz w:val="22"/>
        </w:rPr>
        <w:t>Overseeing, monitoring and scrutinising UwFS arrangements</w:t>
      </w:r>
      <w:r>
        <w:rPr>
          <w:rFonts w:ascii="Arial" w:hAnsi="Arial" w:cs="Arial"/>
          <w:sz w:val="22"/>
        </w:rPr>
        <w:t>.</w:t>
      </w:r>
    </w:p>
    <w:p w14:paraId="4F622609" w14:textId="77777777" w:rsidR="00320241" w:rsidRPr="00A32E24" w:rsidRDefault="00320241" w:rsidP="00F918FE">
      <w:pPr>
        <w:pStyle w:val="ListParagraph"/>
        <w:overflowPunct w:val="0"/>
        <w:autoSpaceDE w:val="0"/>
        <w:autoSpaceDN w:val="0"/>
        <w:adjustRightInd w:val="0"/>
        <w:spacing w:line="276" w:lineRule="auto"/>
        <w:ind w:left="1004"/>
        <w:contextualSpacing w:val="0"/>
        <w:textAlignment w:val="baseline"/>
        <w:rPr>
          <w:rFonts w:ascii="Arial" w:hAnsi="Arial" w:cs="Arial"/>
          <w:sz w:val="22"/>
        </w:rPr>
      </w:pPr>
    </w:p>
    <w:p w14:paraId="6FE00DE7" w14:textId="77777777" w:rsidR="00ED58F1" w:rsidRPr="00A32E24" w:rsidRDefault="002162D7"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sz w:val="22"/>
        </w:rPr>
      </w:pPr>
      <w:r w:rsidRPr="00A32E24">
        <w:rPr>
          <w:rFonts w:ascii="Arial" w:hAnsi="Arial" w:cs="Arial"/>
          <w:b/>
          <w:sz w:val="22"/>
        </w:rPr>
        <w:t>The Area Manager overseeing Community Protection is responsible for:</w:t>
      </w:r>
    </w:p>
    <w:p w14:paraId="09277DE9" w14:textId="2AA698A0" w:rsidR="00ED58F1" w:rsidRPr="00A32E24" w:rsidRDefault="00ED58F1" w:rsidP="00207723">
      <w:pPr>
        <w:numPr>
          <w:ilvl w:val="1"/>
          <w:numId w:val="9"/>
        </w:numPr>
        <w:tabs>
          <w:tab w:val="clear" w:pos="1004"/>
        </w:tabs>
        <w:spacing w:line="360" w:lineRule="auto"/>
        <w:ind w:left="1502" w:hanging="425"/>
        <w:rPr>
          <w:rFonts w:ascii="Arial" w:hAnsi="Arial" w:cs="Arial"/>
          <w:sz w:val="22"/>
        </w:rPr>
      </w:pPr>
      <w:r w:rsidRPr="00A32E24">
        <w:rPr>
          <w:rFonts w:ascii="Arial" w:hAnsi="Arial" w:cs="Arial"/>
          <w:sz w:val="22"/>
        </w:rPr>
        <w:t>Advis</w:t>
      </w:r>
      <w:r w:rsidR="0051061A">
        <w:rPr>
          <w:rFonts w:ascii="Arial" w:hAnsi="Arial" w:cs="Arial"/>
          <w:sz w:val="22"/>
        </w:rPr>
        <w:t>ing the Director of Community Protection on matters pertaining to</w:t>
      </w:r>
      <w:r w:rsidR="00320241">
        <w:rPr>
          <w:rFonts w:ascii="Arial" w:hAnsi="Arial" w:cs="Arial"/>
          <w:sz w:val="22"/>
        </w:rPr>
        <w:t xml:space="preserve"> UwFS,</w:t>
      </w:r>
    </w:p>
    <w:p w14:paraId="4B16149B" w14:textId="5439FEED" w:rsidR="00ED58F1" w:rsidRPr="00A32E24" w:rsidRDefault="00ED58F1" w:rsidP="00207723">
      <w:pPr>
        <w:numPr>
          <w:ilvl w:val="1"/>
          <w:numId w:val="9"/>
        </w:numPr>
        <w:tabs>
          <w:tab w:val="clear" w:pos="1004"/>
        </w:tabs>
        <w:spacing w:line="360" w:lineRule="auto"/>
        <w:ind w:left="1502" w:hanging="425"/>
        <w:rPr>
          <w:rFonts w:ascii="Arial" w:hAnsi="Arial" w:cs="Arial"/>
          <w:sz w:val="22"/>
        </w:rPr>
      </w:pPr>
      <w:r w:rsidRPr="00A32E24">
        <w:rPr>
          <w:rFonts w:ascii="Arial" w:hAnsi="Arial" w:cs="Arial"/>
          <w:sz w:val="22"/>
        </w:rPr>
        <w:t>Developing and implementing arrangements to ensure this policy, the UwFS Strategy and associated procedures are robust</w:t>
      </w:r>
      <w:r w:rsidR="00320241">
        <w:rPr>
          <w:rFonts w:ascii="Arial" w:hAnsi="Arial" w:cs="Arial"/>
          <w:sz w:val="22"/>
        </w:rPr>
        <w:t>,</w:t>
      </w:r>
    </w:p>
    <w:p w14:paraId="29216AA8" w14:textId="77777777" w:rsidR="00ED58F1" w:rsidRPr="00A32E24" w:rsidRDefault="00ED58F1" w:rsidP="00207723">
      <w:pPr>
        <w:numPr>
          <w:ilvl w:val="1"/>
          <w:numId w:val="9"/>
        </w:numPr>
        <w:tabs>
          <w:tab w:val="clear" w:pos="1004"/>
        </w:tabs>
        <w:spacing w:line="276" w:lineRule="auto"/>
        <w:ind w:left="1502" w:hanging="425"/>
        <w:rPr>
          <w:rFonts w:ascii="Arial" w:hAnsi="Arial" w:cs="Arial"/>
          <w:sz w:val="22"/>
        </w:rPr>
      </w:pPr>
      <w:r w:rsidRPr="00A32E24">
        <w:rPr>
          <w:rFonts w:ascii="Arial" w:hAnsi="Arial" w:cs="Arial"/>
          <w:sz w:val="22"/>
        </w:rPr>
        <w:t>Ensuring that the organisation operates within any legal requirements such as The Fire and Rescue Services Act 2004.</w:t>
      </w:r>
    </w:p>
    <w:p w14:paraId="0359F610" w14:textId="77777777" w:rsidR="00320241" w:rsidRPr="00A32E24" w:rsidRDefault="00320241" w:rsidP="00F918FE">
      <w:pPr>
        <w:pStyle w:val="ListParagraph"/>
        <w:overflowPunct w:val="0"/>
        <w:autoSpaceDE w:val="0"/>
        <w:autoSpaceDN w:val="0"/>
        <w:adjustRightInd w:val="0"/>
        <w:spacing w:line="276" w:lineRule="auto"/>
        <w:ind w:left="709"/>
        <w:contextualSpacing w:val="0"/>
        <w:textAlignment w:val="baseline"/>
        <w:rPr>
          <w:rFonts w:ascii="Arial" w:hAnsi="Arial" w:cs="Arial"/>
          <w:sz w:val="22"/>
        </w:rPr>
      </w:pPr>
    </w:p>
    <w:p w14:paraId="646D2F34" w14:textId="3A68DD2F" w:rsidR="002162D7" w:rsidRPr="00A32E24" w:rsidRDefault="002162D7"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sz w:val="22"/>
        </w:rPr>
      </w:pPr>
      <w:r w:rsidRPr="00A32E24">
        <w:rPr>
          <w:rFonts w:ascii="Arial" w:hAnsi="Arial" w:cs="Arial"/>
          <w:b/>
          <w:sz w:val="22"/>
        </w:rPr>
        <w:t xml:space="preserve">The Head of </w:t>
      </w:r>
      <w:r w:rsidR="009D27F5">
        <w:rPr>
          <w:rFonts w:ascii="Arial" w:hAnsi="Arial" w:cs="Arial"/>
          <w:b/>
          <w:sz w:val="22"/>
        </w:rPr>
        <w:t>Protection</w:t>
      </w:r>
      <w:r w:rsidRPr="00A32E24">
        <w:rPr>
          <w:rFonts w:ascii="Arial" w:hAnsi="Arial" w:cs="Arial"/>
          <w:b/>
          <w:sz w:val="22"/>
        </w:rPr>
        <w:t xml:space="preserve"> is responsible for:</w:t>
      </w:r>
    </w:p>
    <w:p w14:paraId="546766B6" w14:textId="4FF5AAE8" w:rsidR="00AF7471" w:rsidRPr="00A32E24" w:rsidRDefault="00AF7471" w:rsidP="00207723">
      <w:pPr>
        <w:numPr>
          <w:ilvl w:val="1"/>
          <w:numId w:val="10"/>
        </w:numPr>
        <w:tabs>
          <w:tab w:val="clear" w:pos="1004"/>
        </w:tabs>
        <w:spacing w:line="360" w:lineRule="auto"/>
        <w:ind w:left="1502" w:hanging="425"/>
        <w:rPr>
          <w:rFonts w:ascii="Arial" w:hAnsi="Arial" w:cs="Arial"/>
          <w:sz w:val="22"/>
        </w:rPr>
      </w:pPr>
      <w:r w:rsidRPr="00A32E24">
        <w:rPr>
          <w:rFonts w:ascii="Arial" w:hAnsi="Arial" w:cs="Arial"/>
          <w:sz w:val="22"/>
        </w:rPr>
        <w:t>Implementing the Authority’s UwFS strategy and associated arrangements</w:t>
      </w:r>
      <w:r w:rsidR="00320241">
        <w:rPr>
          <w:rFonts w:ascii="Arial" w:hAnsi="Arial" w:cs="Arial"/>
          <w:sz w:val="22"/>
        </w:rPr>
        <w:t>,</w:t>
      </w:r>
    </w:p>
    <w:p w14:paraId="1DDC2A23" w14:textId="5F961225" w:rsidR="00AF7471" w:rsidRPr="00A32E24" w:rsidRDefault="00AF7471" w:rsidP="00207723">
      <w:pPr>
        <w:numPr>
          <w:ilvl w:val="1"/>
          <w:numId w:val="10"/>
        </w:numPr>
        <w:tabs>
          <w:tab w:val="clear" w:pos="1004"/>
        </w:tabs>
        <w:spacing w:line="360" w:lineRule="auto"/>
        <w:ind w:left="1502" w:hanging="425"/>
        <w:rPr>
          <w:rFonts w:ascii="Arial" w:hAnsi="Arial" w:cs="Arial"/>
          <w:sz w:val="22"/>
        </w:rPr>
      </w:pPr>
      <w:r w:rsidRPr="00A32E24">
        <w:rPr>
          <w:rFonts w:ascii="Arial" w:hAnsi="Arial" w:cs="Arial"/>
          <w:sz w:val="22"/>
        </w:rPr>
        <w:t>Ensuring that the strategy and associated procedu</w:t>
      </w:r>
      <w:r w:rsidR="00320241">
        <w:rPr>
          <w:rFonts w:ascii="Arial" w:hAnsi="Arial" w:cs="Arial"/>
          <w:sz w:val="22"/>
        </w:rPr>
        <w:t>res meet statutory requirements,</w:t>
      </w:r>
    </w:p>
    <w:p w14:paraId="22494846" w14:textId="1B42F2F4" w:rsidR="00AF7471" w:rsidRPr="00A32E24" w:rsidRDefault="00AF7471" w:rsidP="00207723">
      <w:pPr>
        <w:numPr>
          <w:ilvl w:val="1"/>
          <w:numId w:val="10"/>
        </w:numPr>
        <w:tabs>
          <w:tab w:val="clear" w:pos="1004"/>
        </w:tabs>
        <w:spacing w:line="360" w:lineRule="auto"/>
        <w:ind w:left="1502" w:hanging="425"/>
        <w:rPr>
          <w:rFonts w:ascii="Arial" w:hAnsi="Arial" w:cs="Arial"/>
          <w:sz w:val="22"/>
        </w:rPr>
      </w:pPr>
      <w:r w:rsidRPr="00A32E24">
        <w:rPr>
          <w:rFonts w:ascii="Arial" w:hAnsi="Arial" w:cs="Arial"/>
          <w:sz w:val="22"/>
        </w:rPr>
        <w:t>Providing advice and guidance to managers and staff on the application of this policy and associated procedures</w:t>
      </w:r>
      <w:r w:rsidR="00320241">
        <w:rPr>
          <w:rFonts w:ascii="Arial" w:hAnsi="Arial" w:cs="Arial"/>
          <w:sz w:val="22"/>
        </w:rPr>
        <w:t>,</w:t>
      </w:r>
    </w:p>
    <w:p w14:paraId="70666AD0" w14:textId="56811185" w:rsidR="00AF7471" w:rsidRPr="00A32E24" w:rsidRDefault="00AF7471" w:rsidP="00207723">
      <w:pPr>
        <w:numPr>
          <w:ilvl w:val="1"/>
          <w:numId w:val="10"/>
        </w:numPr>
        <w:tabs>
          <w:tab w:val="clear" w:pos="1004"/>
        </w:tabs>
        <w:spacing w:line="360" w:lineRule="auto"/>
        <w:ind w:left="1502" w:hanging="425"/>
        <w:rPr>
          <w:rFonts w:ascii="Arial" w:hAnsi="Arial" w:cs="Arial"/>
          <w:sz w:val="22"/>
        </w:rPr>
      </w:pPr>
      <w:r w:rsidRPr="00A32E24">
        <w:rPr>
          <w:rFonts w:ascii="Arial" w:hAnsi="Arial" w:cs="Arial"/>
          <w:sz w:val="22"/>
        </w:rPr>
        <w:t>Develop</w:t>
      </w:r>
      <w:r w:rsidR="00303E90">
        <w:rPr>
          <w:rFonts w:ascii="Arial" w:hAnsi="Arial" w:cs="Arial"/>
          <w:sz w:val="22"/>
        </w:rPr>
        <w:t>ing</w:t>
      </w:r>
      <w:r w:rsidRPr="00A32E24">
        <w:rPr>
          <w:rFonts w:ascii="Arial" w:hAnsi="Arial" w:cs="Arial"/>
          <w:sz w:val="22"/>
        </w:rPr>
        <w:t xml:space="preserve"> effective partnership and communication relationships with public, private and voluntary agencies to </w:t>
      </w:r>
      <w:r w:rsidR="00320241">
        <w:rPr>
          <w:rFonts w:ascii="Arial" w:hAnsi="Arial" w:cs="Arial"/>
          <w:sz w:val="22"/>
        </w:rPr>
        <w:t>ensure awareness of this policy,</w:t>
      </w:r>
    </w:p>
    <w:p w14:paraId="552A3C16" w14:textId="6C74FFA1" w:rsidR="00AF7471" w:rsidRDefault="00AF7471" w:rsidP="00207723">
      <w:pPr>
        <w:numPr>
          <w:ilvl w:val="1"/>
          <w:numId w:val="10"/>
        </w:numPr>
        <w:tabs>
          <w:tab w:val="clear" w:pos="1004"/>
        </w:tabs>
        <w:spacing w:line="276" w:lineRule="auto"/>
        <w:ind w:left="1502" w:hanging="425"/>
        <w:rPr>
          <w:rFonts w:ascii="Arial" w:hAnsi="Arial" w:cs="Arial"/>
          <w:sz w:val="22"/>
        </w:rPr>
      </w:pPr>
      <w:r w:rsidRPr="00A32E24">
        <w:rPr>
          <w:rFonts w:ascii="Arial" w:hAnsi="Arial" w:cs="Arial"/>
          <w:sz w:val="22"/>
        </w:rPr>
        <w:t>Measuring any impact on the Brigade following implementation of the policy.</w:t>
      </w:r>
    </w:p>
    <w:p w14:paraId="3ECBE55D" w14:textId="77777777" w:rsidR="00C75247" w:rsidRDefault="00C75247" w:rsidP="00C75247">
      <w:pPr>
        <w:spacing w:line="276" w:lineRule="auto"/>
        <w:ind w:left="1502"/>
        <w:rPr>
          <w:rFonts w:ascii="Arial" w:hAnsi="Arial" w:cs="Arial"/>
          <w:sz w:val="22"/>
        </w:rPr>
      </w:pPr>
    </w:p>
    <w:p w14:paraId="20842ACA" w14:textId="77777777" w:rsidR="00C75247" w:rsidRPr="00A32E24" w:rsidRDefault="00C75247" w:rsidP="00C75247">
      <w:pPr>
        <w:spacing w:line="276" w:lineRule="auto"/>
        <w:ind w:left="1502"/>
        <w:rPr>
          <w:rFonts w:ascii="Arial" w:hAnsi="Arial" w:cs="Arial"/>
          <w:sz w:val="22"/>
        </w:rPr>
      </w:pPr>
    </w:p>
    <w:p w14:paraId="1FCDCF78" w14:textId="77777777" w:rsidR="00AF7471" w:rsidRDefault="00AF7471" w:rsidP="00F918FE">
      <w:pPr>
        <w:pStyle w:val="ListParagraph"/>
        <w:overflowPunct w:val="0"/>
        <w:autoSpaceDE w:val="0"/>
        <w:autoSpaceDN w:val="0"/>
        <w:adjustRightInd w:val="0"/>
        <w:spacing w:line="276" w:lineRule="auto"/>
        <w:ind w:left="709"/>
        <w:contextualSpacing w:val="0"/>
        <w:textAlignment w:val="baseline"/>
        <w:rPr>
          <w:rFonts w:ascii="Arial" w:hAnsi="Arial" w:cs="Arial"/>
          <w:sz w:val="22"/>
        </w:rPr>
      </w:pPr>
    </w:p>
    <w:p w14:paraId="61356249" w14:textId="77777777" w:rsidR="002162D7" w:rsidRPr="00A32E24" w:rsidRDefault="002162D7"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sz w:val="22"/>
        </w:rPr>
      </w:pPr>
      <w:r w:rsidRPr="00A32E24">
        <w:rPr>
          <w:rFonts w:ascii="Arial" w:hAnsi="Arial" w:cs="Arial"/>
          <w:b/>
          <w:sz w:val="22"/>
        </w:rPr>
        <w:lastRenderedPageBreak/>
        <w:t>District Managers, Warranted Officers and Station Based Advisors are responsible for:</w:t>
      </w:r>
    </w:p>
    <w:p w14:paraId="4F0BF8AA" w14:textId="77777777" w:rsidR="00AF7471" w:rsidRDefault="00AF7471" w:rsidP="00207723">
      <w:pPr>
        <w:pStyle w:val="ListParagraph"/>
        <w:numPr>
          <w:ilvl w:val="0"/>
          <w:numId w:val="11"/>
        </w:numPr>
        <w:autoSpaceDE w:val="0"/>
        <w:autoSpaceDN w:val="0"/>
        <w:adjustRightInd w:val="0"/>
        <w:spacing w:line="276" w:lineRule="auto"/>
        <w:ind w:left="1502" w:hanging="425"/>
        <w:rPr>
          <w:rFonts w:ascii="Arial" w:hAnsi="Arial" w:cs="Arial"/>
          <w:sz w:val="22"/>
        </w:rPr>
      </w:pPr>
      <w:r w:rsidRPr="00A32E24">
        <w:rPr>
          <w:rFonts w:ascii="Arial" w:hAnsi="Arial" w:cs="Arial"/>
          <w:sz w:val="22"/>
        </w:rPr>
        <w:t>Fairly and consistently applying this policy and associated procedure.</w:t>
      </w:r>
    </w:p>
    <w:p w14:paraId="0331D09C" w14:textId="77777777" w:rsidR="00F918FE" w:rsidRPr="00A32E24" w:rsidRDefault="00F918FE" w:rsidP="00F918FE">
      <w:pPr>
        <w:pStyle w:val="ListParagraph"/>
        <w:autoSpaceDE w:val="0"/>
        <w:autoSpaceDN w:val="0"/>
        <w:adjustRightInd w:val="0"/>
        <w:spacing w:line="276" w:lineRule="auto"/>
        <w:ind w:left="1389"/>
        <w:rPr>
          <w:rFonts w:ascii="Arial" w:hAnsi="Arial" w:cs="Arial"/>
          <w:sz w:val="22"/>
        </w:rPr>
      </w:pPr>
    </w:p>
    <w:p w14:paraId="2D4163E2" w14:textId="77777777" w:rsidR="00320241" w:rsidRPr="00A32E24" w:rsidRDefault="00320241" w:rsidP="00F918FE">
      <w:pPr>
        <w:pStyle w:val="ListParagraph"/>
        <w:overflowPunct w:val="0"/>
        <w:autoSpaceDE w:val="0"/>
        <w:autoSpaceDN w:val="0"/>
        <w:adjustRightInd w:val="0"/>
        <w:spacing w:line="276" w:lineRule="auto"/>
        <w:ind w:left="709"/>
        <w:contextualSpacing w:val="0"/>
        <w:textAlignment w:val="baseline"/>
        <w:rPr>
          <w:rFonts w:ascii="Arial" w:hAnsi="Arial" w:cs="Arial"/>
          <w:sz w:val="22"/>
        </w:rPr>
      </w:pPr>
    </w:p>
    <w:p w14:paraId="560B46BE" w14:textId="17CE3F55" w:rsidR="002162D7" w:rsidRPr="00F918FE" w:rsidRDefault="002162D7"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sz w:val="22"/>
        </w:rPr>
      </w:pPr>
      <w:r w:rsidRPr="00A32E24">
        <w:rPr>
          <w:rFonts w:ascii="Arial" w:hAnsi="Arial" w:cs="Arial"/>
          <w:b/>
          <w:sz w:val="22"/>
        </w:rPr>
        <w:t>Individuals are responsible for:</w:t>
      </w:r>
    </w:p>
    <w:p w14:paraId="178653BB" w14:textId="77777777" w:rsidR="00F918FE" w:rsidRDefault="00F918FE" w:rsidP="00C75247">
      <w:pPr>
        <w:pStyle w:val="ListParagraph"/>
        <w:overflowPunct w:val="0"/>
        <w:autoSpaceDE w:val="0"/>
        <w:autoSpaceDN w:val="0"/>
        <w:adjustRightInd w:val="0"/>
        <w:spacing w:line="276" w:lineRule="auto"/>
        <w:ind w:left="1426"/>
        <w:contextualSpacing w:val="0"/>
        <w:textAlignment w:val="baseline"/>
        <w:rPr>
          <w:rFonts w:ascii="Arial" w:hAnsi="Arial" w:cs="Arial"/>
          <w:sz w:val="22"/>
        </w:rPr>
      </w:pPr>
      <w:r w:rsidRPr="00A32E24">
        <w:rPr>
          <w:rFonts w:ascii="Arial" w:hAnsi="Arial" w:cs="Arial"/>
          <w:sz w:val="22"/>
        </w:rPr>
        <w:t>Ensuring that they comply with requirements of this policy and associated procedure.</w:t>
      </w:r>
    </w:p>
    <w:p w14:paraId="71816D39" w14:textId="77777777" w:rsidR="00F918FE" w:rsidRPr="00F918FE" w:rsidRDefault="00F918FE" w:rsidP="00F918FE">
      <w:pPr>
        <w:overflowPunct w:val="0"/>
        <w:autoSpaceDE w:val="0"/>
        <w:autoSpaceDN w:val="0"/>
        <w:adjustRightInd w:val="0"/>
        <w:spacing w:after="120" w:line="276" w:lineRule="auto"/>
        <w:ind w:left="142"/>
        <w:textAlignment w:val="baseline"/>
        <w:rPr>
          <w:rFonts w:ascii="Arial" w:hAnsi="Arial" w:cs="Arial"/>
          <w:sz w:val="22"/>
        </w:rPr>
      </w:pPr>
    </w:p>
    <w:p w14:paraId="398EB8BF" w14:textId="36A1F84E" w:rsidR="008F648F" w:rsidRPr="00F918FE" w:rsidRDefault="00F918FE" w:rsidP="00207723">
      <w:pPr>
        <w:pStyle w:val="ListParagraph"/>
        <w:numPr>
          <w:ilvl w:val="1"/>
          <w:numId w:val="24"/>
        </w:numPr>
        <w:overflowPunct w:val="0"/>
        <w:autoSpaceDE w:val="0"/>
        <w:autoSpaceDN w:val="0"/>
        <w:adjustRightInd w:val="0"/>
        <w:spacing w:after="120" w:line="276" w:lineRule="auto"/>
        <w:ind w:left="1304" w:hanging="567"/>
        <w:contextualSpacing w:val="0"/>
        <w:textAlignment w:val="baseline"/>
        <w:rPr>
          <w:rFonts w:ascii="Arial" w:hAnsi="Arial" w:cs="Arial"/>
          <w:sz w:val="22"/>
        </w:rPr>
      </w:pPr>
      <w:r>
        <w:rPr>
          <w:rFonts w:ascii="Arial" w:hAnsi="Arial" w:cs="Arial"/>
          <w:b/>
          <w:bCs/>
          <w:sz w:val="22"/>
        </w:rPr>
        <w:t>T</w:t>
      </w:r>
      <w:r w:rsidRPr="00F918FE">
        <w:rPr>
          <w:rFonts w:ascii="Arial" w:hAnsi="Arial" w:cs="Arial"/>
          <w:b/>
          <w:bCs/>
          <w:sz w:val="22"/>
        </w:rPr>
        <w:t>rade unions are responsible for has been removed.</w:t>
      </w:r>
      <w:r w:rsidRPr="00F918FE">
        <w:rPr>
          <w:rFonts w:ascii="Arial" w:hAnsi="Arial" w:cs="Arial"/>
          <w:b/>
          <w:bCs/>
          <w:sz w:val="22"/>
        </w:rPr>
        <w:br/>
      </w:r>
    </w:p>
    <w:p w14:paraId="4EF04165" w14:textId="62B9238C" w:rsidR="002162D7" w:rsidRDefault="002162D7" w:rsidP="00207723">
      <w:pPr>
        <w:pStyle w:val="Heading1"/>
        <w:numPr>
          <w:ilvl w:val="0"/>
          <w:numId w:val="20"/>
        </w:numPr>
        <w:rPr>
          <w:rFonts w:ascii="Arial" w:hAnsi="Arial" w:cs="Arial"/>
          <w:b/>
          <w:bCs/>
          <w:color w:val="002060"/>
        </w:rPr>
      </w:pPr>
      <w:r w:rsidRPr="00F918FE">
        <w:rPr>
          <w:rFonts w:ascii="Arial" w:hAnsi="Arial" w:cs="Arial"/>
          <w:b/>
          <w:bCs/>
          <w:color w:val="002060"/>
        </w:rPr>
        <w:t>Planning and Implementing</w:t>
      </w:r>
    </w:p>
    <w:p w14:paraId="4F83F101" w14:textId="77777777" w:rsidR="00F918FE" w:rsidRPr="00F918FE" w:rsidRDefault="00F918FE" w:rsidP="00F918FE"/>
    <w:p w14:paraId="73C719EC" w14:textId="4EB11806" w:rsidR="002162D7" w:rsidRPr="00F918FE" w:rsidRDefault="00F918FE" w:rsidP="00207723">
      <w:pPr>
        <w:pStyle w:val="ListParagraph"/>
        <w:numPr>
          <w:ilvl w:val="1"/>
          <w:numId w:val="25"/>
        </w:numPr>
        <w:overflowPunct w:val="0"/>
        <w:autoSpaceDE w:val="0"/>
        <w:autoSpaceDN w:val="0"/>
        <w:adjustRightInd w:val="0"/>
        <w:spacing w:after="200" w:line="276" w:lineRule="auto"/>
        <w:ind w:left="1097"/>
        <w:textAlignment w:val="baseline"/>
        <w:rPr>
          <w:rFonts w:ascii="Arial" w:hAnsi="Arial" w:cs="Arial"/>
          <w:color w:val="002060"/>
        </w:rPr>
      </w:pPr>
      <w:bookmarkStart w:id="1" w:name="_Hlk175319861"/>
      <w:r>
        <w:rPr>
          <w:rFonts w:ascii="Arial" w:hAnsi="Arial" w:cs="Arial"/>
          <w:sz w:val="22"/>
        </w:rPr>
        <w:t xml:space="preserve"> </w:t>
      </w:r>
      <w:r w:rsidR="002162D7" w:rsidRPr="00F918FE">
        <w:rPr>
          <w:rFonts w:ascii="Arial" w:hAnsi="Arial" w:cs="Arial"/>
          <w:sz w:val="22"/>
        </w:rPr>
        <w:t>This policy is underpinned and i</w:t>
      </w:r>
      <w:r w:rsidR="00AF7471" w:rsidRPr="00F918FE">
        <w:rPr>
          <w:rFonts w:ascii="Arial" w:hAnsi="Arial" w:cs="Arial"/>
          <w:sz w:val="22"/>
        </w:rPr>
        <w:t xml:space="preserve">mplemented through Community </w:t>
      </w:r>
      <w:r w:rsidR="00375F29" w:rsidRPr="00F918FE">
        <w:rPr>
          <w:rFonts w:ascii="Arial" w:hAnsi="Arial" w:cs="Arial"/>
          <w:sz w:val="22"/>
        </w:rPr>
        <w:t>Risk Management Plan 2022/26</w:t>
      </w:r>
      <w:r w:rsidR="004C77E2" w:rsidRPr="00F918FE">
        <w:rPr>
          <w:rFonts w:ascii="Arial" w:hAnsi="Arial" w:cs="Arial"/>
          <w:sz w:val="22"/>
        </w:rPr>
        <w:t xml:space="preserve">, </w:t>
      </w:r>
      <w:r w:rsidR="00924FF1" w:rsidRPr="00F918FE">
        <w:rPr>
          <w:rFonts w:ascii="Arial" w:hAnsi="Arial" w:cs="Arial"/>
          <w:sz w:val="22"/>
        </w:rPr>
        <w:t>UwFS Strategy and Procedure</w:t>
      </w:r>
      <w:r w:rsidR="001645EC" w:rsidRPr="00F918FE">
        <w:rPr>
          <w:rFonts w:ascii="Arial" w:hAnsi="Arial" w:cs="Arial"/>
          <w:sz w:val="22"/>
        </w:rPr>
        <w:t>;</w:t>
      </w:r>
      <w:r w:rsidR="002162D7" w:rsidRPr="00F918FE">
        <w:rPr>
          <w:rFonts w:ascii="Arial" w:hAnsi="Arial" w:cs="Arial"/>
          <w:sz w:val="22"/>
        </w:rPr>
        <w:t xml:space="preserve"> </w:t>
      </w:r>
      <w:r w:rsidR="00924FF1" w:rsidRPr="00F918FE">
        <w:rPr>
          <w:rFonts w:ascii="Arial" w:hAnsi="Arial" w:cs="Arial"/>
          <w:sz w:val="22"/>
        </w:rPr>
        <w:t xml:space="preserve">these </w:t>
      </w:r>
      <w:r w:rsidR="002162D7" w:rsidRPr="00F918FE">
        <w:rPr>
          <w:rFonts w:ascii="Arial" w:hAnsi="Arial" w:cs="Arial"/>
          <w:sz w:val="22"/>
        </w:rPr>
        <w:t xml:space="preserve">documents should </w:t>
      </w:r>
      <w:r w:rsidR="001645EC" w:rsidRPr="00F918FE">
        <w:rPr>
          <w:rFonts w:ascii="Arial" w:hAnsi="Arial" w:cs="Arial"/>
          <w:sz w:val="22"/>
        </w:rPr>
        <w:t>be read in conjunction with one and other</w:t>
      </w:r>
      <w:bookmarkEnd w:id="1"/>
      <w:r w:rsidR="002162D7" w:rsidRPr="00F918FE">
        <w:rPr>
          <w:rFonts w:ascii="Arial" w:hAnsi="Arial" w:cs="Arial"/>
          <w:sz w:val="22"/>
        </w:rPr>
        <w:t>.</w:t>
      </w:r>
      <w:r>
        <w:rPr>
          <w:rFonts w:ascii="Arial" w:hAnsi="Arial" w:cs="Arial"/>
          <w:sz w:val="22"/>
        </w:rPr>
        <w:br/>
      </w:r>
    </w:p>
    <w:p w14:paraId="34443F5A" w14:textId="35E1ECD4" w:rsidR="002162D7" w:rsidRPr="00F918FE" w:rsidRDefault="002162D7" w:rsidP="00207723">
      <w:pPr>
        <w:pStyle w:val="ListParagraph"/>
        <w:numPr>
          <w:ilvl w:val="1"/>
          <w:numId w:val="25"/>
        </w:numPr>
        <w:overflowPunct w:val="0"/>
        <w:autoSpaceDE w:val="0"/>
        <w:autoSpaceDN w:val="0"/>
        <w:adjustRightInd w:val="0"/>
        <w:spacing w:after="200" w:line="276" w:lineRule="auto"/>
        <w:ind w:left="1097"/>
        <w:textAlignment w:val="baseline"/>
        <w:rPr>
          <w:rFonts w:ascii="Arial" w:hAnsi="Arial" w:cs="Arial"/>
          <w:color w:val="002060"/>
        </w:rPr>
      </w:pPr>
      <w:r w:rsidRPr="00F918FE">
        <w:rPr>
          <w:rFonts w:ascii="Arial" w:hAnsi="Arial" w:cs="Arial"/>
          <w:sz w:val="22"/>
        </w:rPr>
        <w:t>All new staff will be made aware of this Policy and its associated procedure as part of their induction.</w:t>
      </w:r>
      <w:r w:rsidR="00F918FE">
        <w:rPr>
          <w:rFonts w:ascii="Arial" w:hAnsi="Arial" w:cs="Arial"/>
          <w:sz w:val="22"/>
        </w:rPr>
        <w:br/>
      </w:r>
    </w:p>
    <w:p w14:paraId="469550B6" w14:textId="59CF73E5" w:rsidR="002162D7" w:rsidRPr="00A32E24" w:rsidRDefault="002162D7" w:rsidP="00207723">
      <w:pPr>
        <w:pStyle w:val="ListParagraph"/>
        <w:numPr>
          <w:ilvl w:val="1"/>
          <w:numId w:val="25"/>
        </w:numPr>
        <w:overflowPunct w:val="0"/>
        <w:autoSpaceDE w:val="0"/>
        <w:autoSpaceDN w:val="0"/>
        <w:adjustRightInd w:val="0"/>
        <w:spacing w:after="200" w:line="276" w:lineRule="auto"/>
        <w:ind w:left="1304" w:hanging="567"/>
        <w:contextualSpacing w:val="0"/>
        <w:textAlignment w:val="baseline"/>
        <w:rPr>
          <w:rFonts w:ascii="Arial" w:hAnsi="Arial" w:cs="Arial"/>
          <w:color w:val="002060"/>
        </w:rPr>
      </w:pPr>
      <w:r w:rsidRPr="00A32E24">
        <w:rPr>
          <w:rFonts w:ascii="Arial" w:hAnsi="Arial" w:cs="Arial"/>
          <w:sz w:val="22"/>
        </w:rPr>
        <w:t>Existing staff will be informed of this policy and associated procedure, this will be made available on the Brigade’s intranet; no formal training is anticipated.</w:t>
      </w:r>
    </w:p>
    <w:p w14:paraId="2D7EBAF5" w14:textId="1E9243D9" w:rsidR="00D667E9" w:rsidRPr="00D667E9" w:rsidRDefault="002162D7" w:rsidP="00207723">
      <w:pPr>
        <w:pStyle w:val="ListParagraph"/>
        <w:numPr>
          <w:ilvl w:val="1"/>
          <w:numId w:val="25"/>
        </w:numPr>
        <w:overflowPunct w:val="0"/>
        <w:autoSpaceDE w:val="0"/>
        <w:autoSpaceDN w:val="0"/>
        <w:adjustRightInd w:val="0"/>
        <w:spacing w:line="276" w:lineRule="auto"/>
        <w:ind w:left="1304" w:hanging="567"/>
        <w:contextualSpacing w:val="0"/>
        <w:textAlignment w:val="baseline"/>
        <w:rPr>
          <w:rFonts w:ascii="Arial" w:hAnsi="Arial" w:cs="Arial"/>
          <w:color w:val="002060"/>
        </w:rPr>
      </w:pPr>
      <w:r w:rsidRPr="00A32E24">
        <w:rPr>
          <w:rFonts w:ascii="Arial" w:hAnsi="Arial" w:cs="Arial"/>
          <w:sz w:val="22"/>
        </w:rPr>
        <w:t>The UwFS Policy and its associated procedures will be reviewed and implemented together to ensure that developments in the Brigade’s Protection arrangements are comprehensively communicated to staff, managers and Elected Members.</w:t>
      </w:r>
    </w:p>
    <w:p w14:paraId="56EDAEFB" w14:textId="77777777" w:rsidR="00D667E9" w:rsidRPr="00B51F01" w:rsidRDefault="00D667E9" w:rsidP="00B51F01">
      <w:pPr>
        <w:overflowPunct w:val="0"/>
        <w:autoSpaceDE w:val="0"/>
        <w:autoSpaceDN w:val="0"/>
        <w:adjustRightInd w:val="0"/>
        <w:spacing w:line="276" w:lineRule="auto"/>
        <w:jc w:val="both"/>
        <w:textAlignment w:val="baseline"/>
        <w:rPr>
          <w:rFonts w:ascii="Arial" w:hAnsi="Arial" w:cs="Arial"/>
          <w:color w:val="002060"/>
          <w:sz w:val="20"/>
          <w:szCs w:val="20"/>
        </w:rPr>
      </w:pPr>
    </w:p>
    <w:p w14:paraId="3D6792A1" w14:textId="48200CC3" w:rsidR="002162D7" w:rsidRPr="00F918FE" w:rsidRDefault="002162D7" w:rsidP="00207723">
      <w:pPr>
        <w:pStyle w:val="Heading1"/>
        <w:numPr>
          <w:ilvl w:val="0"/>
          <w:numId w:val="20"/>
        </w:numPr>
        <w:rPr>
          <w:rFonts w:ascii="Arial" w:hAnsi="Arial" w:cs="Arial"/>
          <w:b/>
          <w:bCs/>
          <w:color w:val="002060"/>
        </w:rPr>
      </w:pPr>
      <w:r w:rsidRPr="00F918FE">
        <w:rPr>
          <w:rFonts w:ascii="Arial" w:hAnsi="Arial" w:cs="Arial"/>
          <w:b/>
          <w:bCs/>
          <w:color w:val="002060"/>
        </w:rPr>
        <w:t>Resource Implications</w:t>
      </w:r>
    </w:p>
    <w:p w14:paraId="12959C40" w14:textId="77777777" w:rsidR="00F918FE" w:rsidRPr="00F918FE" w:rsidRDefault="00F918FE" w:rsidP="00F918FE"/>
    <w:p w14:paraId="6A0CAF11" w14:textId="1F0C1580" w:rsidR="00A32E24" w:rsidRPr="00F918FE" w:rsidRDefault="00C75247" w:rsidP="00C75247">
      <w:pPr>
        <w:overflowPunct w:val="0"/>
        <w:autoSpaceDE w:val="0"/>
        <w:autoSpaceDN w:val="0"/>
        <w:adjustRightInd w:val="0"/>
        <w:spacing w:line="276" w:lineRule="auto"/>
        <w:ind w:left="737"/>
        <w:jc w:val="both"/>
        <w:textAlignment w:val="baseline"/>
        <w:rPr>
          <w:rFonts w:ascii="Arial" w:hAnsi="Arial" w:cs="Arial"/>
          <w:color w:val="002060"/>
          <w:sz w:val="28"/>
        </w:rPr>
      </w:pPr>
      <w:r>
        <w:rPr>
          <w:rFonts w:ascii="Arial" w:hAnsi="Arial" w:cs="Arial"/>
          <w:sz w:val="22"/>
        </w:rPr>
        <w:t xml:space="preserve">7.1 </w:t>
      </w:r>
      <w:r>
        <w:rPr>
          <w:rFonts w:ascii="Arial" w:hAnsi="Arial" w:cs="Arial"/>
          <w:sz w:val="22"/>
        </w:rPr>
        <w:tab/>
      </w:r>
      <w:r w:rsidR="002162D7" w:rsidRPr="00F918FE">
        <w:rPr>
          <w:rFonts w:ascii="Arial" w:hAnsi="Arial" w:cs="Arial"/>
          <w:sz w:val="22"/>
        </w:rPr>
        <w:t>It is anticipated that there will be a positive impact on the finances of the organisation through a reduction in atte</w:t>
      </w:r>
      <w:r w:rsidR="001645EC" w:rsidRPr="00F918FE">
        <w:rPr>
          <w:rFonts w:ascii="Arial" w:hAnsi="Arial" w:cs="Arial"/>
          <w:sz w:val="22"/>
        </w:rPr>
        <w:t>ndances and appliance movements.  Where organisations reach the poor performance thresholds for false alarms, we will endeavour to recover those costs associated with attendances to UwFS, which</w:t>
      </w:r>
      <w:r w:rsidR="002162D7" w:rsidRPr="00F918FE">
        <w:rPr>
          <w:rFonts w:ascii="Arial" w:hAnsi="Arial" w:cs="Arial"/>
          <w:sz w:val="22"/>
        </w:rPr>
        <w:t xml:space="preserve"> will benefit the Brigade’s financial strategy.</w:t>
      </w:r>
    </w:p>
    <w:p w14:paraId="07FADB84" w14:textId="77777777" w:rsidR="00D667E9" w:rsidRPr="00B51F01" w:rsidRDefault="00D667E9" w:rsidP="00B51F01">
      <w:pPr>
        <w:overflowPunct w:val="0"/>
        <w:autoSpaceDE w:val="0"/>
        <w:autoSpaceDN w:val="0"/>
        <w:adjustRightInd w:val="0"/>
        <w:spacing w:line="276" w:lineRule="auto"/>
        <w:jc w:val="both"/>
        <w:textAlignment w:val="baseline"/>
        <w:rPr>
          <w:rFonts w:ascii="Arial" w:hAnsi="Arial" w:cs="Arial"/>
          <w:color w:val="002060"/>
          <w:sz w:val="20"/>
          <w:szCs w:val="20"/>
        </w:rPr>
      </w:pPr>
    </w:p>
    <w:p w14:paraId="50511891" w14:textId="2D6A3059" w:rsidR="00B7051C" w:rsidRPr="00F918FE" w:rsidRDefault="00B7051C" w:rsidP="00207723">
      <w:pPr>
        <w:pStyle w:val="Heading1"/>
        <w:numPr>
          <w:ilvl w:val="0"/>
          <w:numId w:val="20"/>
        </w:numPr>
        <w:rPr>
          <w:rFonts w:ascii="Arial" w:hAnsi="Arial" w:cs="Arial"/>
          <w:b/>
          <w:bCs/>
          <w:color w:val="002060"/>
          <w:sz w:val="22"/>
        </w:rPr>
      </w:pPr>
      <w:r w:rsidRPr="00F918FE">
        <w:rPr>
          <w:rFonts w:ascii="Arial" w:hAnsi="Arial" w:cs="Arial"/>
          <w:b/>
          <w:bCs/>
          <w:color w:val="002060"/>
        </w:rPr>
        <w:t>Response to Calls</w:t>
      </w:r>
      <w:r w:rsidR="00F918FE">
        <w:rPr>
          <w:rFonts w:ascii="Arial" w:hAnsi="Arial" w:cs="Arial"/>
          <w:b/>
          <w:bCs/>
          <w:color w:val="002060"/>
        </w:rPr>
        <w:br/>
      </w:r>
    </w:p>
    <w:p w14:paraId="630709EE" w14:textId="4ABFBFB2" w:rsidR="00B7051C" w:rsidRPr="00F918FE" w:rsidRDefault="00B7051C" w:rsidP="00207723">
      <w:pPr>
        <w:pStyle w:val="ListParagraph"/>
        <w:numPr>
          <w:ilvl w:val="1"/>
          <w:numId w:val="26"/>
        </w:numPr>
        <w:overflowPunct w:val="0"/>
        <w:autoSpaceDE w:val="0"/>
        <w:autoSpaceDN w:val="0"/>
        <w:adjustRightInd w:val="0"/>
        <w:spacing w:line="276" w:lineRule="auto"/>
        <w:ind w:left="1097"/>
        <w:textAlignment w:val="baseline"/>
        <w:rPr>
          <w:rFonts w:ascii="Arial" w:hAnsi="Arial" w:cs="Arial"/>
          <w:b/>
          <w:sz w:val="22"/>
        </w:rPr>
      </w:pPr>
      <w:r w:rsidRPr="00F918FE">
        <w:rPr>
          <w:rFonts w:ascii="Arial" w:hAnsi="Arial" w:cs="Arial"/>
          <w:sz w:val="22"/>
        </w:rPr>
        <w:t>The Authority will provide the following response to AFA’s:</w:t>
      </w:r>
    </w:p>
    <w:p w14:paraId="598423E9" w14:textId="3D627531" w:rsidR="00303E90" w:rsidRPr="00B51F01" w:rsidRDefault="00303E90" w:rsidP="00452A46">
      <w:pPr>
        <w:pStyle w:val="ListParagraph"/>
        <w:overflowPunct w:val="0"/>
        <w:autoSpaceDE w:val="0"/>
        <w:autoSpaceDN w:val="0"/>
        <w:adjustRightInd w:val="0"/>
        <w:spacing w:line="276" w:lineRule="auto"/>
        <w:ind w:left="1004"/>
        <w:textAlignment w:val="baseline"/>
        <w:rPr>
          <w:rFonts w:ascii="Arial" w:hAnsi="Arial" w:cs="Arial"/>
          <w:sz w:val="12"/>
          <w:szCs w:val="12"/>
        </w:rPr>
      </w:pPr>
    </w:p>
    <w:p w14:paraId="38CE4495" w14:textId="77777777" w:rsidR="00303E90" w:rsidRPr="00303E90" w:rsidRDefault="00303E90" w:rsidP="00207723">
      <w:pPr>
        <w:numPr>
          <w:ilvl w:val="0"/>
          <w:numId w:val="14"/>
        </w:numPr>
        <w:spacing w:after="140" w:line="280" w:lineRule="atLeast"/>
        <w:ind w:left="1644" w:hanging="567"/>
        <w:contextualSpacing/>
        <w:rPr>
          <w:rFonts w:ascii="Arial" w:hAnsi="Arial" w:cs="Arial"/>
          <w:sz w:val="22"/>
          <w:lang w:eastAsia="en-US"/>
        </w:rPr>
      </w:pPr>
      <w:r w:rsidRPr="00303E90">
        <w:rPr>
          <w:rFonts w:ascii="Arial" w:hAnsi="Arial" w:cs="Arial"/>
          <w:sz w:val="22"/>
          <w:lang w:eastAsia="en-US"/>
        </w:rPr>
        <w:t>For premises that do not provide sleeping accommodation.</w:t>
      </w:r>
    </w:p>
    <w:p w14:paraId="5C29D108" w14:textId="77777777" w:rsidR="00303E90" w:rsidRPr="00303E90" w:rsidRDefault="00303E90" w:rsidP="00C75247">
      <w:pPr>
        <w:spacing w:after="120"/>
        <w:ind w:left="1077"/>
        <w:rPr>
          <w:rFonts w:ascii="Arial" w:hAnsi="Arial" w:cs="Arial"/>
          <w:sz w:val="22"/>
          <w:lang w:eastAsia="en-US"/>
        </w:rPr>
      </w:pPr>
      <w:r w:rsidRPr="00303E90">
        <w:rPr>
          <w:rFonts w:ascii="Arial" w:hAnsi="Arial" w:cs="Arial"/>
          <w:sz w:val="22"/>
          <w:lang w:eastAsia="en-US"/>
        </w:rPr>
        <w:t>Cleveland Fire Brigade will not attend AFA’s, unless a backup call is received from the premises via the 999 system, confirming there is a fire.</w:t>
      </w:r>
    </w:p>
    <w:p w14:paraId="4B4515FE" w14:textId="77777777" w:rsidR="00303E90" w:rsidRPr="00303E90" w:rsidRDefault="00303E90" w:rsidP="00207723">
      <w:pPr>
        <w:numPr>
          <w:ilvl w:val="0"/>
          <w:numId w:val="14"/>
        </w:numPr>
        <w:spacing w:after="120" w:line="280" w:lineRule="atLeast"/>
        <w:ind w:left="1644" w:hanging="567"/>
        <w:rPr>
          <w:rFonts w:ascii="Arial" w:hAnsi="Arial" w:cs="Arial"/>
          <w:sz w:val="22"/>
          <w:lang w:eastAsia="en-US"/>
        </w:rPr>
      </w:pPr>
      <w:r w:rsidRPr="00303E90">
        <w:rPr>
          <w:rFonts w:ascii="Arial" w:hAnsi="Arial" w:cs="Arial"/>
          <w:sz w:val="22"/>
          <w:lang w:eastAsia="en-US"/>
        </w:rPr>
        <w:t>Special Risk (COMAH, High Hazard) will receive a single appliance to investigate the cause of the alarm as per Operational Procedure Note 61.</w:t>
      </w:r>
    </w:p>
    <w:p w14:paraId="3469954E" w14:textId="64588471" w:rsidR="00303E90" w:rsidRPr="00303E90" w:rsidRDefault="00303E90" w:rsidP="00207723">
      <w:pPr>
        <w:numPr>
          <w:ilvl w:val="0"/>
          <w:numId w:val="14"/>
        </w:numPr>
        <w:spacing w:after="140" w:line="280" w:lineRule="atLeast"/>
        <w:ind w:left="1644" w:hanging="567"/>
        <w:contextualSpacing/>
        <w:rPr>
          <w:rFonts w:ascii="Arial" w:hAnsi="Arial" w:cs="Arial"/>
          <w:sz w:val="22"/>
          <w:lang w:eastAsia="en-US"/>
        </w:rPr>
      </w:pPr>
      <w:r w:rsidRPr="00303E90">
        <w:rPr>
          <w:rFonts w:ascii="Arial" w:hAnsi="Arial" w:cs="Arial"/>
          <w:sz w:val="22"/>
          <w:lang w:eastAsia="en-US"/>
        </w:rPr>
        <w:t>AFA’s from A</w:t>
      </w:r>
      <w:r w:rsidR="00A74713">
        <w:rPr>
          <w:rFonts w:ascii="Arial" w:hAnsi="Arial" w:cs="Arial"/>
          <w:sz w:val="22"/>
          <w:lang w:eastAsia="en-US"/>
        </w:rPr>
        <w:t xml:space="preserve">larm </w:t>
      </w:r>
      <w:r w:rsidRPr="00303E90">
        <w:rPr>
          <w:rFonts w:ascii="Arial" w:hAnsi="Arial" w:cs="Arial"/>
          <w:sz w:val="22"/>
          <w:lang w:eastAsia="en-US"/>
        </w:rPr>
        <w:t>R</w:t>
      </w:r>
      <w:r w:rsidR="00026CB6">
        <w:rPr>
          <w:rFonts w:ascii="Arial" w:hAnsi="Arial" w:cs="Arial"/>
          <w:sz w:val="22"/>
          <w:lang w:eastAsia="en-US"/>
        </w:rPr>
        <w:t xml:space="preserve">eceiving </w:t>
      </w:r>
      <w:r w:rsidRPr="00303E90">
        <w:rPr>
          <w:rFonts w:ascii="Arial" w:hAnsi="Arial" w:cs="Arial"/>
          <w:sz w:val="22"/>
          <w:lang w:eastAsia="en-US"/>
        </w:rPr>
        <w:t>C</w:t>
      </w:r>
      <w:r w:rsidR="00026CB6">
        <w:rPr>
          <w:rFonts w:ascii="Arial" w:hAnsi="Arial" w:cs="Arial"/>
          <w:sz w:val="22"/>
          <w:lang w:eastAsia="en-US"/>
        </w:rPr>
        <w:t>entre</w:t>
      </w:r>
      <w:r w:rsidRPr="00303E90">
        <w:rPr>
          <w:rFonts w:ascii="Arial" w:hAnsi="Arial" w:cs="Arial"/>
          <w:sz w:val="22"/>
          <w:lang w:eastAsia="en-US"/>
        </w:rPr>
        <w:t>s</w:t>
      </w:r>
      <w:r w:rsidR="00026CB6">
        <w:rPr>
          <w:rFonts w:ascii="Arial" w:hAnsi="Arial" w:cs="Arial"/>
          <w:sz w:val="22"/>
          <w:lang w:eastAsia="en-US"/>
        </w:rPr>
        <w:t xml:space="preserve"> (ARC)</w:t>
      </w:r>
    </w:p>
    <w:p w14:paraId="5191979E" w14:textId="77777777" w:rsidR="00303E90" w:rsidRPr="00303E90" w:rsidRDefault="00303E90" w:rsidP="00C75247">
      <w:pPr>
        <w:spacing w:after="120"/>
        <w:ind w:left="1077"/>
        <w:rPr>
          <w:rFonts w:ascii="Arial" w:hAnsi="Arial" w:cs="Arial"/>
          <w:sz w:val="22"/>
          <w:lang w:eastAsia="en-US"/>
        </w:rPr>
      </w:pPr>
      <w:r w:rsidRPr="00303E90">
        <w:rPr>
          <w:rFonts w:ascii="Arial" w:hAnsi="Arial" w:cs="Arial"/>
          <w:sz w:val="22"/>
          <w:lang w:eastAsia="en-US"/>
        </w:rPr>
        <w:lastRenderedPageBreak/>
        <w:t>If the call is received via an ARC they will need to confirm that either the premises provides sleeping accommodation, or no persons are present on the premises to investigate the cause of the alarm prior to control mobilising a single appliance.</w:t>
      </w:r>
    </w:p>
    <w:p w14:paraId="597270C6" w14:textId="77777777" w:rsidR="00303E90" w:rsidRPr="00303E90" w:rsidRDefault="00303E90" w:rsidP="00207723">
      <w:pPr>
        <w:numPr>
          <w:ilvl w:val="0"/>
          <w:numId w:val="14"/>
        </w:numPr>
        <w:spacing w:after="120" w:line="280" w:lineRule="atLeast"/>
        <w:ind w:left="1644" w:hanging="567"/>
        <w:rPr>
          <w:rFonts w:ascii="Arial" w:hAnsi="Arial" w:cs="Arial"/>
          <w:sz w:val="22"/>
          <w:lang w:eastAsia="en-US"/>
        </w:rPr>
      </w:pPr>
      <w:r w:rsidRPr="00303E90">
        <w:rPr>
          <w:rFonts w:ascii="Arial" w:hAnsi="Arial" w:cs="Arial"/>
          <w:sz w:val="22"/>
          <w:lang w:eastAsia="en-US"/>
        </w:rPr>
        <w:t>Domestic premises are exempt from the strategy</w:t>
      </w:r>
    </w:p>
    <w:p w14:paraId="165D36BF" w14:textId="77777777" w:rsidR="00303E90" w:rsidRPr="00303E90" w:rsidRDefault="00303E90" w:rsidP="00207723">
      <w:pPr>
        <w:numPr>
          <w:ilvl w:val="0"/>
          <w:numId w:val="14"/>
        </w:numPr>
        <w:spacing w:after="140" w:line="280" w:lineRule="atLeast"/>
        <w:ind w:left="1644" w:hanging="567"/>
        <w:contextualSpacing/>
        <w:rPr>
          <w:rFonts w:ascii="Arial" w:hAnsi="Arial" w:cs="Arial"/>
          <w:sz w:val="22"/>
          <w:lang w:eastAsia="en-US"/>
        </w:rPr>
      </w:pPr>
      <w:r w:rsidRPr="00303E90">
        <w:rPr>
          <w:rFonts w:ascii="Arial" w:hAnsi="Arial" w:cs="Arial"/>
          <w:sz w:val="22"/>
          <w:lang w:eastAsia="en-US"/>
        </w:rPr>
        <w:t>On occasions where more than one device has actuated i.e. a ‘Double Knock’ then this will be treated as a confirmed fire and the full PDA dispatched.</w:t>
      </w:r>
    </w:p>
    <w:p w14:paraId="25E376F1" w14:textId="77777777" w:rsidR="00B7051C" w:rsidRPr="00B51F01" w:rsidRDefault="00B7051C" w:rsidP="00452A46">
      <w:pPr>
        <w:tabs>
          <w:tab w:val="left" w:pos="709"/>
        </w:tabs>
        <w:overflowPunct w:val="0"/>
        <w:autoSpaceDE w:val="0"/>
        <w:autoSpaceDN w:val="0"/>
        <w:adjustRightInd w:val="0"/>
        <w:spacing w:line="276" w:lineRule="auto"/>
        <w:textAlignment w:val="baseline"/>
        <w:rPr>
          <w:rFonts w:ascii="Arial" w:hAnsi="Arial" w:cs="Arial"/>
          <w:sz w:val="20"/>
          <w:szCs w:val="22"/>
        </w:rPr>
      </w:pPr>
    </w:p>
    <w:p w14:paraId="2256BD91" w14:textId="77777777" w:rsidR="00B7051C" w:rsidRPr="00A32E24" w:rsidRDefault="00B7051C" w:rsidP="00207723">
      <w:pPr>
        <w:pStyle w:val="ListParagraph"/>
        <w:numPr>
          <w:ilvl w:val="1"/>
          <w:numId w:val="26"/>
        </w:numPr>
        <w:overflowPunct w:val="0"/>
        <w:autoSpaceDE w:val="0"/>
        <w:autoSpaceDN w:val="0"/>
        <w:adjustRightInd w:val="0"/>
        <w:spacing w:line="276" w:lineRule="auto"/>
        <w:ind w:left="1315" w:hanging="578"/>
        <w:textAlignment w:val="baseline"/>
        <w:rPr>
          <w:rFonts w:ascii="Arial" w:hAnsi="Arial" w:cs="Arial"/>
          <w:sz w:val="22"/>
        </w:rPr>
      </w:pPr>
      <w:r w:rsidRPr="00A32E24">
        <w:rPr>
          <w:rFonts w:ascii="Arial" w:hAnsi="Arial" w:cs="Arial"/>
          <w:sz w:val="22"/>
        </w:rPr>
        <w:t>CFA will provide advice to the business community (in-line with resources available) to ensure that all non-domestic premises are aware of their responsibilities under the Regulatory Reform (Fire Safety) Order 2005.</w:t>
      </w:r>
    </w:p>
    <w:p w14:paraId="74B3181F" w14:textId="77777777" w:rsidR="00B7051C" w:rsidRPr="00B51F01" w:rsidRDefault="00B7051C" w:rsidP="00452A46">
      <w:pPr>
        <w:pStyle w:val="ListParagraph"/>
        <w:tabs>
          <w:tab w:val="left" w:pos="709"/>
        </w:tabs>
        <w:overflowPunct w:val="0"/>
        <w:autoSpaceDE w:val="0"/>
        <w:autoSpaceDN w:val="0"/>
        <w:adjustRightInd w:val="0"/>
        <w:spacing w:line="276" w:lineRule="auto"/>
        <w:ind w:left="850" w:hanging="578"/>
        <w:textAlignment w:val="baseline"/>
        <w:rPr>
          <w:rFonts w:ascii="Arial" w:hAnsi="Arial" w:cs="Arial"/>
          <w:sz w:val="20"/>
          <w:szCs w:val="22"/>
        </w:rPr>
      </w:pPr>
    </w:p>
    <w:p w14:paraId="15B16329" w14:textId="7DC03BCD" w:rsidR="00B7051C" w:rsidRDefault="00B7051C" w:rsidP="00207723">
      <w:pPr>
        <w:pStyle w:val="ListParagraph"/>
        <w:numPr>
          <w:ilvl w:val="1"/>
          <w:numId w:val="26"/>
        </w:numPr>
        <w:spacing w:line="276" w:lineRule="auto"/>
        <w:ind w:left="1315" w:right="-46" w:hanging="578"/>
        <w:rPr>
          <w:rFonts w:ascii="Arial" w:hAnsi="Arial" w:cs="Arial"/>
          <w:sz w:val="22"/>
          <w:lang w:eastAsia="en-US"/>
        </w:rPr>
      </w:pPr>
      <w:r w:rsidRPr="00A32E24">
        <w:rPr>
          <w:rFonts w:ascii="Arial" w:hAnsi="Arial" w:cs="Arial"/>
          <w:sz w:val="22"/>
          <w:lang w:eastAsia="en-US"/>
        </w:rPr>
        <w:t>Where a premises can demonstrate that there are exceptional circumstances for that premises to receive a full AFA PDA then an exception can be granted.</w:t>
      </w:r>
      <w:r w:rsidR="00452A46">
        <w:rPr>
          <w:rFonts w:ascii="Arial" w:hAnsi="Arial" w:cs="Arial"/>
          <w:sz w:val="22"/>
          <w:lang w:eastAsia="en-US"/>
        </w:rPr>
        <w:br/>
      </w:r>
    </w:p>
    <w:p w14:paraId="2A214F03" w14:textId="3377BABA" w:rsidR="00303E90" w:rsidRDefault="00303E90" w:rsidP="00207723">
      <w:pPr>
        <w:pStyle w:val="ListParagraph"/>
        <w:numPr>
          <w:ilvl w:val="1"/>
          <w:numId w:val="26"/>
        </w:numPr>
        <w:ind w:left="1304" w:hanging="567"/>
        <w:rPr>
          <w:rFonts w:ascii="Arial" w:hAnsi="Arial" w:cs="Arial"/>
          <w:sz w:val="22"/>
          <w:lang w:eastAsia="en-US"/>
        </w:rPr>
      </w:pPr>
      <w:r w:rsidRPr="00303E90">
        <w:rPr>
          <w:rFonts w:ascii="Arial" w:hAnsi="Arial" w:cs="Arial"/>
          <w:sz w:val="22"/>
          <w:lang w:eastAsia="en-US"/>
        </w:rPr>
        <w:t>The Authority recognises its ability to levy a charge for responding to a report of a fire where the call is made within certain circumstances associated with UwFS set out in the Localism Act 2011.</w:t>
      </w:r>
    </w:p>
    <w:p w14:paraId="1DE97599" w14:textId="77777777" w:rsidR="008F648F" w:rsidRDefault="008F648F" w:rsidP="008F648F">
      <w:pPr>
        <w:pStyle w:val="ListParagraph"/>
        <w:ind w:left="709"/>
        <w:rPr>
          <w:rFonts w:ascii="Arial" w:hAnsi="Arial" w:cs="Arial"/>
          <w:sz w:val="22"/>
          <w:lang w:eastAsia="en-US"/>
        </w:rPr>
      </w:pPr>
    </w:p>
    <w:p w14:paraId="7E545F48" w14:textId="77777777" w:rsidR="0009424E" w:rsidRPr="00750372" w:rsidRDefault="0009424E" w:rsidP="008345A7">
      <w:pPr>
        <w:pStyle w:val="ListParagraph"/>
        <w:tabs>
          <w:tab w:val="left" w:pos="993"/>
        </w:tabs>
        <w:overflowPunct w:val="0"/>
        <w:autoSpaceDE w:val="0"/>
        <w:autoSpaceDN w:val="0"/>
        <w:adjustRightInd w:val="0"/>
        <w:spacing w:line="276" w:lineRule="auto"/>
        <w:jc w:val="both"/>
        <w:textAlignment w:val="baseline"/>
        <w:rPr>
          <w:rFonts w:ascii="Arial" w:hAnsi="Arial" w:cs="Arial"/>
          <w:b/>
          <w:color w:val="F79646" w:themeColor="accent6"/>
          <w:sz w:val="2"/>
        </w:rPr>
      </w:pPr>
    </w:p>
    <w:p w14:paraId="34BF39BB" w14:textId="01BDA0F5" w:rsidR="00B7051C" w:rsidRPr="00452A46" w:rsidRDefault="0009424E" w:rsidP="00207723">
      <w:pPr>
        <w:pStyle w:val="Heading1"/>
        <w:numPr>
          <w:ilvl w:val="0"/>
          <w:numId w:val="20"/>
        </w:numPr>
        <w:rPr>
          <w:rFonts w:ascii="Arial" w:hAnsi="Arial" w:cs="Arial"/>
          <w:b/>
          <w:bCs/>
          <w:color w:val="002060"/>
          <w:sz w:val="22"/>
        </w:rPr>
      </w:pPr>
      <w:r w:rsidRPr="00452A46">
        <w:rPr>
          <w:rFonts w:ascii="Arial" w:hAnsi="Arial" w:cs="Arial"/>
          <w:b/>
          <w:bCs/>
          <w:color w:val="002060"/>
        </w:rPr>
        <w:t>Cost Recovery</w:t>
      </w:r>
      <w:r w:rsidR="00452A46">
        <w:rPr>
          <w:rFonts w:ascii="Arial" w:hAnsi="Arial" w:cs="Arial"/>
          <w:b/>
          <w:bCs/>
          <w:color w:val="002060"/>
        </w:rPr>
        <w:br/>
      </w:r>
    </w:p>
    <w:p w14:paraId="4F837045" w14:textId="2F2E1229" w:rsidR="00750372" w:rsidRPr="00452A46" w:rsidRDefault="00750372" w:rsidP="00207723">
      <w:pPr>
        <w:pStyle w:val="ListParagraph"/>
        <w:numPr>
          <w:ilvl w:val="1"/>
          <w:numId w:val="27"/>
        </w:numPr>
        <w:overflowPunct w:val="0"/>
        <w:autoSpaceDE w:val="0"/>
        <w:autoSpaceDN w:val="0"/>
        <w:adjustRightInd w:val="0"/>
        <w:spacing w:line="276" w:lineRule="auto"/>
        <w:ind w:left="1097"/>
        <w:jc w:val="both"/>
        <w:textAlignment w:val="baseline"/>
        <w:rPr>
          <w:rFonts w:ascii="Arial" w:hAnsi="Arial" w:cs="Arial"/>
          <w:b/>
          <w:sz w:val="22"/>
        </w:rPr>
      </w:pPr>
      <w:r w:rsidRPr="00452A46">
        <w:rPr>
          <w:rFonts w:ascii="Arial" w:eastAsia="Arial" w:hAnsi="Arial" w:cs="Arial"/>
          <w:sz w:val="22"/>
          <w:szCs w:val="22"/>
        </w:rPr>
        <w:t>The legal basis for charging comes from the Fire and Rescue Services Act 2004 (FRSA) as amended by the Localism Act 2011.</w:t>
      </w:r>
    </w:p>
    <w:p w14:paraId="0BE88F4A" w14:textId="77777777" w:rsidR="00750372" w:rsidRPr="00A32E24" w:rsidRDefault="00750372" w:rsidP="00452A46">
      <w:pPr>
        <w:pStyle w:val="ListParagraph"/>
        <w:overflowPunct w:val="0"/>
        <w:autoSpaceDE w:val="0"/>
        <w:autoSpaceDN w:val="0"/>
        <w:adjustRightInd w:val="0"/>
        <w:spacing w:line="276" w:lineRule="auto"/>
        <w:ind w:left="711" w:hanging="578"/>
        <w:jc w:val="both"/>
        <w:textAlignment w:val="baseline"/>
        <w:rPr>
          <w:rFonts w:ascii="Arial" w:hAnsi="Arial" w:cs="Arial"/>
          <w:b/>
          <w:sz w:val="22"/>
        </w:rPr>
      </w:pPr>
    </w:p>
    <w:p w14:paraId="69A7EC95" w14:textId="5607C5D4" w:rsidR="00750372" w:rsidRPr="00A32E24" w:rsidRDefault="00750372" w:rsidP="00207723">
      <w:pPr>
        <w:pStyle w:val="ListParagraph"/>
        <w:numPr>
          <w:ilvl w:val="1"/>
          <w:numId w:val="27"/>
        </w:numPr>
        <w:overflowPunct w:val="0"/>
        <w:autoSpaceDE w:val="0"/>
        <w:autoSpaceDN w:val="0"/>
        <w:adjustRightInd w:val="0"/>
        <w:spacing w:line="276" w:lineRule="auto"/>
        <w:ind w:left="1315" w:hanging="578"/>
        <w:jc w:val="both"/>
        <w:textAlignment w:val="baseline"/>
        <w:rPr>
          <w:rFonts w:ascii="Arial" w:hAnsi="Arial" w:cs="Arial"/>
          <w:b/>
          <w:sz w:val="22"/>
        </w:rPr>
      </w:pPr>
      <w:r w:rsidRPr="00A32E24">
        <w:rPr>
          <w:rFonts w:ascii="Arial" w:eastAsia="Arial" w:hAnsi="Arial" w:cs="Arial"/>
          <w:sz w:val="22"/>
          <w:szCs w:val="22"/>
        </w:rPr>
        <w:t>The Authority has no legal power to make a profit from any charges.  Section 18A (5) of the FRSA says “</w:t>
      </w:r>
      <w:r w:rsidRPr="00A32E24">
        <w:rPr>
          <w:rFonts w:ascii="Arial" w:eastAsia="Arial" w:hAnsi="Arial" w:cs="Arial"/>
          <w:i/>
          <w:sz w:val="22"/>
          <w:szCs w:val="22"/>
        </w:rPr>
        <w:t>In setting the amount of the charge …. a FRA must secure that, taking one financial year with another, the authority’s income from charges does not exceed the cost to the authority of taking the action for which the charges are imposed.”</w:t>
      </w:r>
    </w:p>
    <w:p w14:paraId="3764BE67" w14:textId="77777777" w:rsidR="00750372" w:rsidRPr="00A32E24" w:rsidRDefault="00750372" w:rsidP="00452A46">
      <w:pPr>
        <w:pStyle w:val="ListParagraph"/>
        <w:spacing w:line="276" w:lineRule="auto"/>
        <w:ind w:left="711" w:hanging="578"/>
        <w:rPr>
          <w:rFonts w:ascii="Arial" w:hAnsi="Arial" w:cs="Arial"/>
          <w:b/>
          <w:sz w:val="22"/>
        </w:rPr>
      </w:pPr>
    </w:p>
    <w:p w14:paraId="3642181D" w14:textId="684C96A9" w:rsidR="00750372" w:rsidRPr="00A32E24" w:rsidRDefault="00750372" w:rsidP="00207723">
      <w:pPr>
        <w:pStyle w:val="ListParagraph"/>
        <w:numPr>
          <w:ilvl w:val="1"/>
          <w:numId w:val="27"/>
        </w:numPr>
        <w:overflowPunct w:val="0"/>
        <w:autoSpaceDE w:val="0"/>
        <w:autoSpaceDN w:val="0"/>
        <w:adjustRightInd w:val="0"/>
        <w:spacing w:line="276" w:lineRule="auto"/>
        <w:ind w:left="1315" w:hanging="578"/>
        <w:jc w:val="both"/>
        <w:textAlignment w:val="baseline"/>
        <w:rPr>
          <w:rFonts w:ascii="Arial" w:hAnsi="Arial" w:cs="Arial"/>
          <w:b/>
          <w:sz w:val="22"/>
        </w:rPr>
      </w:pPr>
      <w:r w:rsidRPr="00A32E24">
        <w:rPr>
          <w:rFonts w:ascii="Arial" w:eastAsia="Arial" w:hAnsi="Arial" w:cs="Arial"/>
          <w:sz w:val="22"/>
          <w:szCs w:val="22"/>
        </w:rPr>
        <w:t>The Localism Act has also amended the FRSA by introducing a new power, which allows the Authority to charge for attendance at unwanted fire signals due to an automatic fire alarm (AFA).</w:t>
      </w:r>
    </w:p>
    <w:p w14:paraId="06904954" w14:textId="77777777" w:rsidR="00EE17B1" w:rsidRPr="00A32E24" w:rsidRDefault="00EE17B1" w:rsidP="00452A46">
      <w:pPr>
        <w:pStyle w:val="ListParagraph"/>
        <w:spacing w:line="276" w:lineRule="auto"/>
        <w:ind w:left="711" w:hanging="578"/>
        <w:rPr>
          <w:rFonts w:ascii="Arial" w:hAnsi="Arial" w:cs="Arial"/>
          <w:b/>
          <w:sz w:val="22"/>
        </w:rPr>
      </w:pPr>
    </w:p>
    <w:p w14:paraId="23E0EA7B" w14:textId="680F344A" w:rsidR="00EE17B1" w:rsidRDefault="00EE17B1" w:rsidP="00207723">
      <w:pPr>
        <w:pStyle w:val="ListParagraph"/>
        <w:numPr>
          <w:ilvl w:val="1"/>
          <w:numId w:val="27"/>
        </w:numPr>
        <w:overflowPunct w:val="0"/>
        <w:autoSpaceDE w:val="0"/>
        <w:autoSpaceDN w:val="0"/>
        <w:adjustRightInd w:val="0"/>
        <w:spacing w:line="276" w:lineRule="auto"/>
        <w:ind w:left="1315" w:hanging="578"/>
        <w:jc w:val="both"/>
        <w:textAlignment w:val="baseline"/>
        <w:rPr>
          <w:rFonts w:ascii="Arial" w:hAnsi="Arial" w:cs="Arial"/>
          <w:sz w:val="22"/>
        </w:rPr>
      </w:pPr>
      <w:r w:rsidRPr="00A32E24">
        <w:rPr>
          <w:rFonts w:ascii="Arial" w:hAnsi="Arial" w:cs="Arial"/>
          <w:sz w:val="22"/>
        </w:rPr>
        <w:t xml:space="preserve">Charging by Authorities is detailed within Section 18 of the FRSA extracts from the Act pertaining to cost recovery </w:t>
      </w:r>
      <w:r w:rsidR="00FF12D0" w:rsidRPr="00A32E24">
        <w:rPr>
          <w:rFonts w:ascii="Arial" w:hAnsi="Arial" w:cs="Arial"/>
          <w:sz w:val="22"/>
        </w:rPr>
        <w:t>include.</w:t>
      </w:r>
    </w:p>
    <w:p w14:paraId="5375E337" w14:textId="77777777" w:rsidR="00592F00" w:rsidRPr="00592F00" w:rsidRDefault="00592F00" w:rsidP="00592F00">
      <w:pPr>
        <w:pStyle w:val="ListParagraph"/>
        <w:rPr>
          <w:rFonts w:ascii="Arial" w:hAnsi="Arial" w:cs="Arial"/>
          <w:sz w:val="22"/>
        </w:rPr>
      </w:pPr>
    </w:p>
    <w:p w14:paraId="12ACC989" w14:textId="77777777" w:rsidR="00592F00" w:rsidRPr="00A32E24" w:rsidRDefault="00592F00" w:rsidP="00207723">
      <w:pPr>
        <w:pStyle w:val="ListParagraph"/>
        <w:tabs>
          <w:tab w:val="left" w:pos="993"/>
        </w:tabs>
        <w:overflowPunct w:val="0"/>
        <w:autoSpaceDE w:val="0"/>
        <w:autoSpaceDN w:val="0"/>
        <w:adjustRightInd w:val="0"/>
        <w:spacing w:line="276" w:lineRule="auto"/>
        <w:ind w:left="737"/>
        <w:jc w:val="both"/>
        <w:textAlignment w:val="baseline"/>
        <w:rPr>
          <w:rFonts w:ascii="Arial" w:hAnsi="Arial" w:cs="Arial"/>
          <w:b/>
          <w:sz w:val="22"/>
        </w:rPr>
      </w:pPr>
      <w:r w:rsidRPr="00A32E24">
        <w:rPr>
          <w:rFonts w:ascii="Arial" w:hAnsi="Arial" w:cs="Arial"/>
          <w:b/>
          <w:sz w:val="22"/>
        </w:rPr>
        <w:t>18A Charging by authorities</w:t>
      </w:r>
    </w:p>
    <w:p w14:paraId="09BC59A6" w14:textId="77777777" w:rsidR="00592F00" w:rsidRPr="00A32E24" w:rsidRDefault="00592F00" w:rsidP="00207723">
      <w:pPr>
        <w:pStyle w:val="ListParagraph"/>
        <w:numPr>
          <w:ilvl w:val="0"/>
          <w:numId w:val="3"/>
        </w:numPr>
        <w:tabs>
          <w:tab w:val="left" w:pos="993"/>
        </w:tabs>
        <w:overflowPunct w:val="0"/>
        <w:autoSpaceDE w:val="0"/>
        <w:autoSpaceDN w:val="0"/>
        <w:adjustRightInd w:val="0"/>
        <w:spacing w:after="120" w:line="276" w:lineRule="auto"/>
        <w:ind w:left="1524" w:hanging="447"/>
        <w:contextualSpacing w:val="0"/>
        <w:jc w:val="both"/>
        <w:textAlignment w:val="baseline"/>
        <w:rPr>
          <w:rFonts w:ascii="Arial" w:hAnsi="Arial" w:cs="Arial"/>
          <w:b/>
          <w:sz w:val="22"/>
        </w:rPr>
      </w:pPr>
      <w:r w:rsidRPr="00A32E24">
        <w:rPr>
          <w:rFonts w:ascii="Arial" w:hAnsi="Arial" w:cs="Arial"/>
          <w:sz w:val="22"/>
        </w:rPr>
        <w:t>A fire and rescue authority may charge a person for any action taken by the authority—</w:t>
      </w:r>
    </w:p>
    <w:p w14:paraId="19C7F6B8" w14:textId="77777777" w:rsidR="00592F00" w:rsidRPr="00A32E24" w:rsidRDefault="00592F00" w:rsidP="00207723">
      <w:pPr>
        <w:pStyle w:val="ListParagraph"/>
        <w:numPr>
          <w:ilvl w:val="0"/>
          <w:numId w:val="4"/>
        </w:numPr>
        <w:tabs>
          <w:tab w:val="left" w:pos="993"/>
        </w:tabs>
        <w:overflowPunct w:val="0"/>
        <w:autoSpaceDE w:val="0"/>
        <w:autoSpaceDN w:val="0"/>
        <w:adjustRightInd w:val="0"/>
        <w:spacing w:after="120" w:line="276" w:lineRule="auto"/>
        <w:ind w:left="1834"/>
        <w:contextualSpacing w:val="0"/>
        <w:jc w:val="both"/>
        <w:textAlignment w:val="baseline"/>
        <w:rPr>
          <w:rFonts w:ascii="Arial" w:hAnsi="Arial" w:cs="Arial"/>
          <w:sz w:val="22"/>
        </w:rPr>
      </w:pPr>
      <w:r w:rsidRPr="00A32E24">
        <w:rPr>
          <w:rFonts w:ascii="Arial" w:hAnsi="Arial" w:cs="Arial"/>
          <w:sz w:val="22"/>
        </w:rPr>
        <w:t>in the United Kingdom or at sea or under the sea, and</w:t>
      </w:r>
    </w:p>
    <w:p w14:paraId="2750BA46" w14:textId="176E267C" w:rsidR="00592F00" w:rsidRPr="00A32E24" w:rsidRDefault="00FF12D0" w:rsidP="00207723">
      <w:pPr>
        <w:pStyle w:val="ListParagraph"/>
        <w:numPr>
          <w:ilvl w:val="0"/>
          <w:numId w:val="4"/>
        </w:numPr>
        <w:tabs>
          <w:tab w:val="left" w:pos="993"/>
        </w:tabs>
        <w:overflowPunct w:val="0"/>
        <w:autoSpaceDE w:val="0"/>
        <w:autoSpaceDN w:val="0"/>
        <w:adjustRightInd w:val="0"/>
        <w:spacing w:line="276" w:lineRule="auto"/>
        <w:ind w:left="1834"/>
        <w:jc w:val="both"/>
        <w:textAlignment w:val="baseline"/>
        <w:rPr>
          <w:rFonts w:ascii="Arial" w:hAnsi="Arial" w:cs="Arial"/>
          <w:sz w:val="22"/>
        </w:rPr>
      </w:pPr>
      <w:r w:rsidRPr="00A32E24">
        <w:rPr>
          <w:rFonts w:ascii="Arial" w:hAnsi="Arial" w:cs="Arial"/>
          <w:sz w:val="22"/>
        </w:rPr>
        <w:t>otherwise,</w:t>
      </w:r>
      <w:r w:rsidR="00592F00" w:rsidRPr="00A32E24">
        <w:rPr>
          <w:rFonts w:ascii="Arial" w:hAnsi="Arial" w:cs="Arial"/>
          <w:sz w:val="22"/>
        </w:rPr>
        <w:t xml:space="preserve"> </w:t>
      </w:r>
      <w:r w:rsidR="00580F1C" w:rsidRPr="00A32E24">
        <w:rPr>
          <w:rFonts w:ascii="Arial" w:hAnsi="Arial" w:cs="Arial"/>
          <w:sz w:val="22"/>
        </w:rPr>
        <w:t>then</w:t>
      </w:r>
      <w:r w:rsidR="00592F00" w:rsidRPr="00A32E24">
        <w:rPr>
          <w:rFonts w:ascii="Arial" w:hAnsi="Arial" w:cs="Arial"/>
          <w:sz w:val="22"/>
        </w:rPr>
        <w:t xml:space="preserve"> for a commercial purpose, but this is subject to the provisions of this section and section 18B.</w:t>
      </w:r>
    </w:p>
    <w:p w14:paraId="5F06E991" w14:textId="77777777" w:rsidR="00592F00" w:rsidRPr="00A32E24" w:rsidRDefault="00592F00" w:rsidP="00592F00">
      <w:pPr>
        <w:pStyle w:val="ListParagraph"/>
        <w:spacing w:line="276" w:lineRule="auto"/>
        <w:rPr>
          <w:rFonts w:ascii="Arial" w:hAnsi="Arial" w:cs="Arial"/>
          <w:b/>
          <w:sz w:val="10"/>
        </w:rPr>
      </w:pPr>
    </w:p>
    <w:p w14:paraId="273B4D39" w14:textId="381368ED" w:rsidR="00592F00" w:rsidRPr="00A32E24" w:rsidRDefault="00592F00" w:rsidP="00592F00">
      <w:pPr>
        <w:tabs>
          <w:tab w:val="left" w:pos="993"/>
        </w:tabs>
        <w:overflowPunct w:val="0"/>
        <w:autoSpaceDE w:val="0"/>
        <w:autoSpaceDN w:val="0"/>
        <w:adjustRightInd w:val="0"/>
        <w:spacing w:line="276" w:lineRule="auto"/>
        <w:ind w:left="709"/>
        <w:jc w:val="both"/>
        <w:textAlignment w:val="baseline"/>
        <w:rPr>
          <w:rFonts w:ascii="Arial" w:hAnsi="Arial" w:cs="Arial"/>
          <w:sz w:val="22"/>
        </w:rPr>
      </w:pPr>
      <w:r w:rsidRPr="00A32E24">
        <w:rPr>
          <w:rFonts w:ascii="Arial" w:hAnsi="Arial" w:cs="Arial"/>
          <w:b/>
          <w:sz w:val="22"/>
        </w:rPr>
        <w:t>18B Limits on charging under section 18</w:t>
      </w:r>
      <w:r w:rsidR="00FF12D0" w:rsidRPr="00A32E24">
        <w:rPr>
          <w:rFonts w:ascii="Arial" w:hAnsi="Arial" w:cs="Arial"/>
          <w:b/>
          <w:sz w:val="22"/>
        </w:rPr>
        <w:t>A (</w:t>
      </w:r>
      <w:r w:rsidRPr="00A32E24">
        <w:rPr>
          <w:rFonts w:ascii="Arial" w:hAnsi="Arial" w:cs="Arial"/>
          <w:b/>
          <w:sz w:val="22"/>
        </w:rPr>
        <w:t>1)</w:t>
      </w:r>
    </w:p>
    <w:p w14:paraId="290E4C9D" w14:textId="49EE453C" w:rsidR="00592F00" w:rsidRPr="00A32E24" w:rsidRDefault="00592F00" w:rsidP="00207723">
      <w:pPr>
        <w:pStyle w:val="ListParagraph"/>
        <w:numPr>
          <w:ilvl w:val="0"/>
          <w:numId w:val="5"/>
        </w:numPr>
        <w:tabs>
          <w:tab w:val="left" w:pos="993"/>
        </w:tabs>
        <w:overflowPunct w:val="0"/>
        <w:autoSpaceDE w:val="0"/>
        <w:autoSpaceDN w:val="0"/>
        <w:adjustRightInd w:val="0"/>
        <w:spacing w:line="276" w:lineRule="auto"/>
        <w:ind w:left="1502" w:hanging="425"/>
        <w:jc w:val="both"/>
        <w:textAlignment w:val="baseline"/>
        <w:rPr>
          <w:rFonts w:ascii="Arial" w:hAnsi="Arial" w:cs="Arial"/>
          <w:sz w:val="22"/>
        </w:rPr>
      </w:pPr>
      <w:r w:rsidRPr="00A32E24">
        <w:rPr>
          <w:rFonts w:ascii="Arial" w:hAnsi="Arial" w:cs="Arial"/>
          <w:sz w:val="22"/>
        </w:rPr>
        <w:t>Section 18</w:t>
      </w:r>
      <w:r w:rsidR="00FF12D0" w:rsidRPr="00A32E24">
        <w:rPr>
          <w:rFonts w:ascii="Arial" w:hAnsi="Arial" w:cs="Arial"/>
          <w:sz w:val="22"/>
        </w:rPr>
        <w:t>A (</w:t>
      </w:r>
      <w:r w:rsidRPr="00A32E24">
        <w:rPr>
          <w:rFonts w:ascii="Arial" w:hAnsi="Arial" w:cs="Arial"/>
          <w:sz w:val="22"/>
        </w:rPr>
        <w:t>1) authorises charging for action taken in response to a report of a fire or explosion only if section 18C applies to the report.</w:t>
      </w:r>
    </w:p>
    <w:p w14:paraId="249DF2C3" w14:textId="77777777" w:rsidR="00592F00" w:rsidRPr="00A32E24" w:rsidRDefault="00592F00" w:rsidP="00592F00">
      <w:pPr>
        <w:tabs>
          <w:tab w:val="left" w:pos="993"/>
        </w:tabs>
        <w:overflowPunct w:val="0"/>
        <w:autoSpaceDE w:val="0"/>
        <w:autoSpaceDN w:val="0"/>
        <w:adjustRightInd w:val="0"/>
        <w:spacing w:line="276" w:lineRule="auto"/>
        <w:jc w:val="both"/>
        <w:textAlignment w:val="baseline"/>
        <w:rPr>
          <w:rFonts w:ascii="Arial" w:hAnsi="Arial" w:cs="Arial"/>
          <w:sz w:val="10"/>
          <w:szCs w:val="16"/>
        </w:rPr>
      </w:pPr>
    </w:p>
    <w:p w14:paraId="5A76E081" w14:textId="77777777" w:rsidR="00592F00" w:rsidRPr="00A32E24" w:rsidRDefault="00592F00" w:rsidP="00592F00">
      <w:pPr>
        <w:tabs>
          <w:tab w:val="left" w:pos="993"/>
        </w:tabs>
        <w:overflowPunct w:val="0"/>
        <w:autoSpaceDE w:val="0"/>
        <w:autoSpaceDN w:val="0"/>
        <w:adjustRightInd w:val="0"/>
        <w:spacing w:line="276" w:lineRule="auto"/>
        <w:ind w:left="709"/>
        <w:jc w:val="both"/>
        <w:textAlignment w:val="baseline"/>
        <w:rPr>
          <w:rFonts w:ascii="Arial" w:hAnsi="Arial" w:cs="Arial"/>
          <w:b/>
          <w:sz w:val="22"/>
        </w:rPr>
      </w:pPr>
      <w:r w:rsidRPr="00A32E24">
        <w:rPr>
          <w:rFonts w:ascii="Arial" w:hAnsi="Arial" w:cs="Arial"/>
          <w:b/>
          <w:sz w:val="22"/>
        </w:rPr>
        <w:t>18C Cases where a charge may be made for responding to report of fire etc</w:t>
      </w:r>
    </w:p>
    <w:p w14:paraId="1D8FA183" w14:textId="6F6F497F" w:rsidR="00592F00" w:rsidRPr="00A32E24" w:rsidRDefault="00592F00" w:rsidP="00207723">
      <w:pPr>
        <w:pStyle w:val="ListParagraph"/>
        <w:numPr>
          <w:ilvl w:val="0"/>
          <w:numId w:val="6"/>
        </w:numPr>
        <w:tabs>
          <w:tab w:val="left" w:pos="993"/>
        </w:tabs>
        <w:overflowPunct w:val="0"/>
        <w:autoSpaceDE w:val="0"/>
        <w:autoSpaceDN w:val="0"/>
        <w:adjustRightInd w:val="0"/>
        <w:spacing w:after="120" w:line="276" w:lineRule="auto"/>
        <w:ind w:left="1502" w:hanging="425"/>
        <w:contextualSpacing w:val="0"/>
        <w:jc w:val="both"/>
        <w:textAlignment w:val="baseline"/>
        <w:rPr>
          <w:rFonts w:ascii="Arial" w:hAnsi="Arial" w:cs="Arial"/>
          <w:sz w:val="22"/>
        </w:rPr>
      </w:pPr>
      <w:r w:rsidRPr="00A32E24">
        <w:rPr>
          <w:rFonts w:ascii="Arial" w:hAnsi="Arial" w:cs="Arial"/>
          <w:sz w:val="22"/>
        </w:rPr>
        <w:t>This section applies for the purposes of section 18</w:t>
      </w:r>
      <w:r w:rsidR="00FF12D0" w:rsidRPr="00A32E24">
        <w:rPr>
          <w:rFonts w:ascii="Arial" w:hAnsi="Arial" w:cs="Arial"/>
          <w:sz w:val="22"/>
        </w:rPr>
        <w:t>B (</w:t>
      </w:r>
      <w:r w:rsidRPr="00A32E24">
        <w:rPr>
          <w:rFonts w:ascii="Arial" w:hAnsi="Arial" w:cs="Arial"/>
          <w:sz w:val="22"/>
        </w:rPr>
        <w:t>3).</w:t>
      </w:r>
    </w:p>
    <w:p w14:paraId="2A33E09A" w14:textId="77777777" w:rsidR="00592F00" w:rsidRPr="00A32E24" w:rsidRDefault="00592F00" w:rsidP="00207723">
      <w:pPr>
        <w:pStyle w:val="ListParagraph"/>
        <w:numPr>
          <w:ilvl w:val="0"/>
          <w:numId w:val="6"/>
        </w:numPr>
        <w:tabs>
          <w:tab w:val="left" w:pos="993"/>
        </w:tabs>
        <w:overflowPunct w:val="0"/>
        <w:autoSpaceDE w:val="0"/>
        <w:autoSpaceDN w:val="0"/>
        <w:adjustRightInd w:val="0"/>
        <w:spacing w:after="120" w:line="276" w:lineRule="auto"/>
        <w:ind w:left="1502" w:hanging="425"/>
        <w:contextualSpacing w:val="0"/>
        <w:jc w:val="both"/>
        <w:textAlignment w:val="baseline"/>
        <w:rPr>
          <w:rFonts w:ascii="Arial" w:hAnsi="Arial" w:cs="Arial"/>
          <w:sz w:val="22"/>
        </w:rPr>
      </w:pPr>
      <w:r w:rsidRPr="00A32E24">
        <w:rPr>
          <w:rFonts w:ascii="Arial" w:hAnsi="Arial" w:cs="Arial"/>
          <w:sz w:val="22"/>
        </w:rPr>
        <w:lastRenderedPageBreak/>
        <w:t>This section applies to a report of fire, or explosion, at sea or under the sea.</w:t>
      </w:r>
    </w:p>
    <w:p w14:paraId="233C4EC3" w14:textId="77777777" w:rsidR="00592F00" w:rsidRPr="00A32E24" w:rsidRDefault="00592F00" w:rsidP="00207723">
      <w:pPr>
        <w:pStyle w:val="ListParagraph"/>
        <w:numPr>
          <w:ilvl w:val="0"/>
          <w:numId w:val="6"/>
        </w:numPr>
        <w:tabs>
          <w:tab w:val="left" w:pos="993"/>
        </w:tabs>
        <w:overflowPunct w:val="0"/>
        <w:autoSpaceDE w:val="0"/>
        <w:autoSpaceDN w:val="0"/>
        <w:adjustRightInd w:val="0"/>
        <w:spacing w:after="120" w:line="276" w:lineRule="auto"/>
        <w:ind w:left="1502" w:hanging="425"/>
        <w:contextualSpacing w:val="0"/>
        <w:jc w:val="both"/>
        <w:textAlignment w:val="baseline"/>
        <w:rPr>
          <w:rFonts w:ascii="Arial" w:hAnsi="Arial" w:cs="Arial"/>
          <w:sz w:val="22"/>
        </w:rPr>
      </w:pPr>
      <w:r w:rsidRPr="00A32E24">
        <w:rPr>
          <w:rFonts w:ascii="Arial" w:hAnsi="Arial" w:cs="Arial"/>
          <w:sz w:val="22"/>
        </w:rPr>
        <w:t>This section applies to a report of fire if—</w:t>
      </w:r>
    </w:p>
    <w:p w14:paraId="5BA64802" w14:textId="77777777" w:rsidR="00592F00" w:rsidRPr="00A32E24" w:rsidRDefault="00592F00" w:rsidP="00207723">
      <w:pPr>
        <w:pStyle w:val="ListParagraph"/>
        <w:numPr>
          <w:ilvl w:val="0"/>
          <w:numId w:val="7"/>
        </w:numPr>
        <w:tabs>
          <w:tab w:val="left" w:pos="993"/>
        </w:tabs>
        <w:overflowPunct w:val="0"/>
        <w:autoSpaceDE w:val="0"/>
        <w:autoSpaceDN w:val="0"/>
        <w:adjustRightInd w:val="0"/>
        <w:spacing w:after="60" w:line="276" w:lineRule="auto"/>
        <w:ind w:left="1814" w:hanging="357"/>
        <w:contextualSpacing w:val="0"/>
        <w:jc w:val="both"/>
        <w:textAlignment w:val="baseline"/>
        <w:rPr>
          <w:rFonts w:ascii="Arial" w:hAnsi="Arial" w:cs="Arial"/>
          <w:b/>
          <w:sz w:val="22"/>
        </w:rPr>
      </w:pPr>
      <w:r w:rsidRPr="00A32E24">
        <w:rPr>
          <w:rFonts w:ascii="Arial" w:hAnsi="Arial" w:cs="Arial"/>
          <w:sz w:val="22"/>
        </w:rPr>
        <w:t>the report is of fire at premises that are not domestic premises</w:t>
      </w:r>
      <w:r w:rsidRPr="00A32E24">
        <w:rPr>
          <w:rFonts w:ascii="Arial" w:hAnsi="Arial" w:cs="Arial"/>
          <w:b/>
          <w:sz w:val="22"/>
        </w:rPr>
        <w:t>,</w:t>
      </w:r>
    </w:p>
    <w:p w14:paraId="15256546" w14:textId="77777777" w:rsidR="00592F00" w:rsidRPr="00A32E24" w:rsidRDefault="00592F00" w:rsidP="00207723">
      <w:pPr>
        <w:pStyle w:val="ListParagraph"/>
        <w:numPr>
          <w:ilvl w:val="0"/>
          <w:numId w:val="7"/>
        </w:numPr>
        <w:tabs>
          <w:tab w:val="left" w:pos="993"/>
        </w:tabs>
        <w:overflowPunct w:val="0"/>
        <w:autoSpaceDE w:val="0"/>
        <w:autoSpaceDN w:val="0"/>
        <w:adjustRightInd w:val="0"/>
        <w:spacing w:after="60" w:line="276" w:lineRule="auto"/>
        <w:ind w:left="1814" w:hanging="357"/>
        <w:contextualSpacing w:val="0"/>
        <w:jc w:val="both"/>
        <w:textAlignment w:val="baseline"/>
        <w:rPr>
          <w:rFonts w:ascii="Arial" w:hAnsi="Arial" w:cs="Arial"/>
          <w:sz w:val="22"/>
        </w:rPr>
      </w:pPr>
      <w:r w:rsidRPr="00A32E24">
        <w:rPr>
          <w:rFonts w:ascii="Arial" w:hAnsi="Arial" w:cs="Arial"/>
          <w:sz w:val="22"/>
        </w:rPr>
        <w:t>the report is false</w:t>
      </w:r>
    </w:p>
    <w:p w14:paraId="56AADB29" w14:textId="7354645E" w:rsidR="00592F00" w:rsidRPr="00A32E24" w:rsidRDefault="00592F00" w:rsidP="00207723">
      <w:pPr>
        <w:pStyle w:val="ListParagraph"/>
        <w:numPr>
          <w:ilvl w:val="0"/>
          <w:numId w:val="7"/>
        </w:numPr>
        <w:tabs>
          <w:tab w:val="left" w:pos="993"/>
        </w:tabs>
        <w:overflowPunct w:val="0"/>
        <w:autoSpaceDE w:val="0"/>
        <w:autoSpaceDN w:val="0"/>
        <w:adjustRightInd w:val="0"/>
        <w:spacing w:after="60" w:line="276" w:lineRule="auto"/>
        <w:ind w:left="1814" w:hanging="357"/>
        <w:contextualSpacing w:val="0"/>
        <w:jc w:val="both"/>
        <w:textAlignment w:val="baseline"/>
        <w:rPr>
          <w:rFonts w:ascii="Arial" w:hAnsi="Arial" w:cs="Arial"/>
          <w:sz w:val="22"/>
        </w:rPr>
      </w:pPr>
      <w:r w:rsidRPr="00A32E24">
        <w:rPr>
          <w:rFonts w:ascii="Arial" w:hAnsi="Arial" w:cs="Arial"/>
          <w:sz w:val="22"/>
        </w:rPr>
        <w:t>the report is made as a direct or indirect result of warning equipment having malfunctioned or been mis</w:t>
      </w:r>
      <w:r w:rsidR="0089143F">
        <w:rPr>
          <w:rFonts w:ascii="Arial" w:hAnsi="Arial" w:cs="Arial"/>
          <w:sz w:val="22"/>
        </w:rPr>
        <w:t>-</w:t>
      </w:r>
      <w:r w:rsidRPr="00A32E24">
        <w:rPr>
          <w:rFonts w:ascii="Arial" w:hAnsi="Arial" w:cs="Arial"/>
          <w:sz w:val="22"/>
        </w:rPr>
        <w:t>installed, and</w:t>
      </w:r>
    </w:p>
    <w:p w14:paraId="73A69E97" w14:textId="51D342E3" w:rsidR="00592F00" w:rsidRPr="00A32E24" w:rsidRDefault="00592F00" w:rsidP="00207723">
      <w:pPr>
        <w:pStyle w:val="ListParagraph"/>
        <w:numPr>
          <w:ilvl w:val="0"/>
          <w:numId w:val="7"/>
        </w:numPr>
        <w:tabs>
          <w:tab w:val="left" w:pos="993"/>
        </w:tabs>
        <w:overflowPunct w:val="0"/>
        <w:autoSpaceDE w:val="0"/>
        <w:autoSpaceDN w:val="0"/>
        <w:adjustRightInd w:val="0"/>
        <w:spacing w:line="276" w:lineRule="auto"/>
        <w:ind w:left="1814"/>
        <w:jc w:val="both"/>
        <w:textAlignment w:val="baseline"/>
        <w:rPr>
          <w:rFonts w:ascii="Arial" w:hAnsi="Arial" w:cs="Arial"/>
          <w:sz w:val="22"/>
        </w:rPr>
      </w:pPr>
      <w:r w:rsidRPr="00A32E24">
        <w:rPr>
          <w:rFonts w:ascii="Arial" w:hAnsi="Arial" w:cs="Arial"/>
          <w:sz w:val="22"/>
        </w:rPr>
        <w:t>there is a persistent problem with false reports of fire at the premises that are made as a direct or indirect result of warning equipment under common control having malfunctioned or been mis</w:t>
      </w:r>
      <w:r w:rsidR="00FF12D0">
        <w:rPr>
          <w:rFonts w:ascii="Arial" w:hAnsi="Arial" w:cs="Arial"/>
          <w:sz w:val="22"/>
        </w:rPr>
        <w:t>-</w:t>
      </w:r>
      <w:r w:rsidRPr="00A32E24">
        <w:rPr>
          <w:rFonts w:ascii="Arial" w:hAnsi="Arial" w:cs="Arial"/>
          <w:sz w:val="22"/>
        </w:rPr>
        <w:t>installed.</w:t>
      </w:r>
    </w:p>
    <w:p w14:paraId="75D04F0F" w14:textId="77777777" w:rsidR="00592F00" w:rsidRDefault="00592F00" w:rsidP="00217374">
      <w:pPr>
        <w:pStyle w:val="ListParagraph"/>
        <w:overflowPunct w:val="0"/>
        <w:autoSpaceDE w:val="0"/>
        <w:autoSpaceDN w:val="0"/>
        <w:adjustRightInd w:val="0"/>
        <w:spacing w:line="276" w:lineRule="auto"/>
        <w:ind w:left="709"/>
        <w:jc w:val="both"/>
        <w:textAlignment w:val="baseline"/>
        <w:rPr>
          <w:rFonts w:ascii="Arial" w:hAnsi="Arial" w:cs="Arial"/>
          <w:sz w:val="22"/>
        </w:rPr>
      </w:pPr>
    </w:p>
    <w:p w14:paraId="4EF4C71E" w14:textId="09FA3DB9" w:rsidR="00592F00" w:rsidRDefault="00592F00" w:rsidP="00207723">
      <w:pPr>
        <w:pStyle w:val="ListParagraph"/>
        <w:numPr>
          <w:ilvl w:val="1"/>
          <w:numId w:val="27"/>
        </w:numPr>
        <w:overflowPunct w:val="0"/>
        <w:autoSpaceDE w:val="0"/>
        <w:autoSpaceDN w:val="0"/>
        <w:adjustRightInd w:val="0"/>
        <w:spacing w:line="276" w:lineRule="auto"/>
        <w:ind w:left="1315" w:hanging="578"/>
        <w:jc w:val="both"/>
        <w:textAlignment w:val="baseline"/>
        <w:rPr>
          <w:rFonts w:ascii="Arial" w:hAnsi="Arial" w:cs="Arial"/>
          <w:sz w:val="22"/>
        </w:rPr>
      </w:pPr>
      <w:r>
        <w:rPr>
          <w:rFonts w:ascii="Arial" w:hAnsi="Arial" w:cs="Arial"/>
          <w:sz w:val="22"/>
        </w:rPr>
        <w:t>Details relating to what constitutes poor performance and the recovery of cost rate can be found within the UwFS Procedure</w:t>
      </w:r>
    </w:p>
    <w:p w14:paraId="2A6E5D89" w14:textId="77777777" w:rsidR="00EE23CF" w:rsidRPr="00207723" w:rsidRDefault="00EE23CF" w:rsidP="00207723">
      <w:pPr>
        <w:spacing w:line="276" w:lineRule="auto"/>
        <w:rPr>
          <w:rFonts w:ascii="Arial" w:hAnsi="Arial" w:cs="Arial"/>
          <w:sz w:val="10"/>
        </w:rPr>
      </w:pPr>
    </w:p>
    <w:p w14:paraId="13BEF09D" w14:textId="77777777" w:rsidR="00EE23CF" w:rsidRPr="00A32E24" w:rsidRDefault="00EE23CF" w:rsidP="008345A7">
      <w:pPr>
        <w:pStyle w:val="ListParagraph"/>
        <w:spacing w:line="276" w:lineRule="auto"/>
        <w:rPr>
          <w:rFonts w:ascii="Arial" w:hAnsi="Arial" w:cs="Arial"/>
          <w:sz w:val="10"/>
        </w:rPr>
      </w:pPr>
    </w:p>
    <w:p w14:paraId="47928FE1" w14:textId="6704E50B" w:rsidR="00452A8B" w:rsidRPr="00207723" w:rsidRDefault="00596B06" w:rsidP="00207723">
      <w:pPr>
        <w:pStyle w:val="Heading1"/>
        <w:numPr>
          <w:ilvl w:val="0"/>
          <w:numId w:val="20"/>
        </w:numPr>
        <w:rPr>
          <w:rFonts w:ascii="Arial" w:hAnsi="Arial" w:cs="Arial"/>
          <w:b/>
          <w:bCs/>
          <w:color w:val="002060"/>
        </w:rPr>
      </w:pPr>
      <w:r w:rsidRPr="00207723">
        <w:rPr>
          <w:rFonts w:ascii="Arial" w:hAnsi="Arial" w:cs="Arial"/>
          <w:b/>
          <w:bCs/>
          <w:color w:val="002060"/>
        </w:rPr>
        <w:t>Equality</w:t>
      </w:r>
      <w:r w:rsidR="00452A8B" w:rsidRPr="00207723">
        <w:rPr>
          <w:rFonts w:ascii="Arial" w:hAnsi="Arial" w:cs="Arial"/>
          <w:b/>
          <w:bCs/>
          <w:color w:val="002060"/>
        </w:rPr>
        <w:t xml:space="preserve"> Impact Assessment</w:t>
      </w:r>
      <w:r w:rsidR="00207723">
        <w:rPr>
          <w:rFonts w:ascii="Arial" w:hAnsi="Arial" w:cs="Arial"/>
          <w:b/>
          <w:bCs/>
          <w:color w:val="002060"/>
        </w:rPr>
        <w:br/>
      </w:r>
    </w:p>
    <w:p w14:paraId="619D1F52" w14:textId="201B5FD7" w:rsidR="00D64BF6" w:rsidRPr="00207723" w:rsidRDefault="000925C0" w:rsidP="00207723">
      <w:pPr>
        <w:pStyle w:val="ListParagraph"/>
        <w:numPr>
          <w:ilvl w:val="1"/>
          <w:numId w:val="28"/>
        </w:numPr>
        <w:overflowPunct w:val="0"/>
        <w:autoSpaceDE w:val="0"/>
        <w:autoSpaceDN w:val="0"/>
        <w:adjustRightInd w:val="0"/>
        <w:spacing w:line="276" w:lineRule="auto"/>
        <w:ind w:left="1157"/>
        <w:jc w:val="both"/>
        <w:textAlignment w:val="baseline"/>
        <w:rPr>
          <w:rFonts w:ascii="Arial" w:hAnsi="Arial" w:cs="Arial"/>
          <w:b/>
          <w:color w:val="002060"/>
          <w:sz w:val="22"/>
        </w:rPr>
      </w:pPr>
      <w:bookmarkStart w:id="2" w:name="_Hlk175319966"/>
      <w:r w:rsidRPr="00207723">
        <w:rPr>
          <w:rFonts w:ascii="Arial" w:hAnsi="Arial" w:cs="Arial"/>
          <w:sz w:val="22"/>
        </w:rPr>
        <w:t xml:space="preserve">In accordance with the requirements of the </w:t>
      </w:r>
      <w:r w:rsidR="00D92596" w:rsidRPr="00207723">
        <w:rPr>
          <w:rFonts w:ascii="Arial" w:hAnsi="Arial" w:cs="Arial"/>
          <w:sz w:val="22"/>
        </w:rPr>
        <w:t xml:space="preserve">Public Sector Equality Duties, </w:t>
      </w:r>
      <w:r w:rsidRPr="00207723">
        <w:rPr>
          <w:rFonts w:ascii="Arial" w:hAnsi="Arial" w:cs="Arial"/>
          <w:sz w:val="22"/>
        </w:rPr>
        <w:t>Equality Act and</w:t>
      </w:r>
      <w:r w:rsidR="008D3148" w:rsidRPr="00207723">
        <w:rPr>
          <w:rFonts w:ascii="Arial" w:hAnsi="Arial" w:cs="Arial"/>
          <w:sz w:val="22"/>
        </w:rPr>
        <w:t xml:space="preserve"> </w:t>
      </w:r>
      <w:r w:rsidRPr="00207723">
        <w:rPr>
          <w:rFonts w:ascii="Arial" w:hAnsi="Arial" w:cs="Arial"/>
          <w:sz w:val="22"/>
        </w:rPr>
        <w:t>other relevant le</w:t>
      </w:r>
      <w:r w:rsidR="00D92596" w:rsidRPr="00207723">
        <w:rPr>
          <w:rFonts w:ascii="Arial" w:hAnsi="Arial" w:cs="Arial"/>
          <w:sz w:val="22"/>
        </w:rPr>
        <w:t>gislation, the potential impact of this policy and associated procedure have been taken into consideration</w:t>
      </w:r>
      <w:r w:rsidR="006B1177" w:rsidRPr="00207723">
        <w:rPr>
          <w:rFonts w:ascii="Arial" w:hAnsi="Arial" w:cs="Arial"/>
          <w:sz w:val="22"/>
        </w:rPr>
        <w:t>, see appendix 1.</w:t>
      </w:r>
      <w:bookmarkEnd w:id="2"/>
    </w:p>
    <w:p w14:paraId="4E0AAA98" w14:textId="77777777" w:rsidR="00D64BF6" w:rsidRPr="00207723" w:rsidRDefault="00D64BF6" w:rsidP="00207723">
      <w:pPr>
        <w:overflowPunct w:val="0"/>
        <w:autoSpaceDE w:val="0"/>
        <w:autoSpaceDN w:val="0"/>
        <w:adjustRightInd w:val="0"/>
        <w:spacing w:line="276" w:lineRule="auto"/>
        <w:jc w:val="both"/>
        <w:textAlignment w:val="baseline"/>
        <w:rPr>
          <w:rFonts w:ascii="Arial" w:hAnsi="Arial" w:cs="Arial"/>
          <w:b/>
          <w:color w:val="002060"/>
          <w:sz w:val="22"/>
        </w:rPr>
      </w:pPr>
    </w:p>
    <w:p w14:paraId="47928FE4" w14:textId="3DB53ABE" w:rsidR="000925C0" w:rsidRPr="00207723" w:rsidRDefault="000925C0" w:rsidP="00207723">
      <w:pPr>
        <w:pStyle w:val="Heading1"/>
        <w:numPr>
          <w:ilvl w:val="0"/>
          <w:numId w:val="20"/>
        </w:numPr>
        <w:rPr>
          <w:rFonts w:ascii="Arial" w:hAnsi="Arial" w:cs="Arial"/>
          <w:b/>
          <w:bCs/>
          <w:color w:val="002060"/>
          <w:sz w:val="22"/>
        </w:rPr>
      </w:pPr>
      <w:r w:rsidRPr="00207723">
        <w:rPr>
          <w:rFonts w:ascii="Arial" w:hAnsi="Arial" w:cs="Arial"/>
          <w:b/>
          <w:bCs/>
          <w:color w:val="002060"/>
        </w:rPr>
        <w:t>Monitoring</w:t>
      </w:r>
      <w:r w:rsidR="00207723">
        <w:rPr>
          <w:rFonts w:ascii="Arial" w:hAnsi="Arial" w:cs="Arial"/>
          <w:b/>
          <w:bCs/>
          <w:color w:val="002060"/>
        </w:rPr>
        <w:br/>
      </w:r>
    </w:p>
    <w:p w14:paraId="32C5B766" w14:textId="3B4A7FBF" w:rsidR="00207723" w:rsidRPr="00207723" w:rsidRDefault="000925C0" w:rsidP="00207723">
      <w:pPr>
        <w:pStyle w:val="ListParagraph"/>
        <w:numPr>
          <w:ilvl w:val="1"/>
          <w:numId w:val="29"/>
        </w:numPr>
        <w:overflowPunct w:val="0"/>
        <w:autoSpaceDE w:val="0"/>
        <w:autoSpaceDN w:val="0"/>
        <w:adjustRightInd w:val="0"/>
        <w:spacing w:after="480" w:line="276" w:lineRule="auto"/>
        <w:ind w:left="1157"/>
        <w:jc w:val="both"/>
        <w:textAlignment w:val="baseline"/>
        <w:rPr>
          <w:rFonts w:ascii="Arial" w:hAnsi="Arial" w:cs="Arial"/>
          <w:b/>
          <w:color w:val="002060"/>
          <w:sz w:val="20"/>
        </w:rPr>
      </w:pPr>
      <w:r w:rsidRPr="00207723">
        <w:rPr>
          <w:rFonts w:ascii="Arial" w:hAnsi="Arial" w:cs="Arial"/>
          <w:sz w:val="22"/>
        </w:rPr>
        <w:t xml:space="preserve">The Risk and Performance Team will ensure the central monitoring of this policy and associated procedure and ensure that </w:t>
      </w:r>
      <w:r w:rsidR="008D3148" w:rsidRPr="00207723">
        <w:rPr>
          <w:rFonts w:ascii="Arial" w:hAnsi="Arial" w:cs="Arial"/>
          <w:sz w:val="22"/>
        </w:rPr>
        <w:t>it is added to the Brigade’s</w:t>
      </w:r>
      <w:r w:rsidRPr="00207723">
        <w:rPr>
          <w:rFonts w:ascii="Arial" w:hAnsi="Arial" w:cs="Arial"/>
          <w:sz w:val="22"/>
        </w:rPr>
        <w:t xml:space="preserve"> </w:t>
      </w:r>
      <w:r w:rsidR="007B689E" w:rsidRPr="00207723">
        <w:rPr>
          <w:rFonts w:ascii="Arial" w:hAnsi="Arial" w:cs="Arial"/>
          <w:sz w:val="22"/>
        </w:rPr>
        <w:t xml:space="preserve">Key Document </w:t>
      </w:r>
      <w:r w:rsidR="00192CF9" w:rsidRPr="00207723">
        <w:rPr>
          <w:rFonts w:ascii="Arial" w:hAnsi="Arial" w:cs="Arial"/>
          <w:sz w:val="22"/>
        </w:rPr>
        <w:t>Framework,</w:t>
      </w:r>
      <w:r w:rsidR="007B689E" w:rsidRPr="00207723">
        <w:rPr>
          <w:rFonts w:ascii="Arial" w:hAnsi="Arial" w:cs="Arial"/>
          <w:sz w:val="22"/>
        </w:rPr>
        <w:t xml:space="preserve"> this will be </w:t>
      </w:r>
      <w:r w:rsidR="008D3148" w:rsidRPr="00207723">
        <w:rPr>
          <w:rFonts w:ascii="Arial" w:hAnsi="Arial" w:cs="Arial"/>
          <w:sz w:val="22"/>
        </w:rPr>
        <w:t>reviewed in line with timelines specified.</w:t>
      </w:r>
    </w:p>
    <w:p w14:paraId="47928FE8" w14:textId="24F36FFB" w:rsidR="00504D22" w:rsidRDefault="008D3148" w:rsidP="00207723">
      <w:pPr>
        <w:pStyle w:val="Heading1"/>
        <w:numPr>
          <w:ilvl w:val="0"/>
          <w:numId w:val="20"/>
        </w:numPr>
        <w:rPr>
          <w:rFonts w:ascii="Arial" w:hAnsi="Arial" w:cs="Arial"/>
          <w:b/>
          <w:bCs/>
          <w:color w:val="002060"/>
        </w:rPr>
      </w:pPr>
      <w:r w:rsidRPr="00207723">
        <w:rPr>
          <w:rFonts w:ascii="Arial" w:hAnsi="Arial" w:cs="Arial"/>
          <w:b/>
          <w:bCs/>
          <w:color w:val="002060"/>
        </w:rPr>
        <w:t>Audit</w:t>
      </w:r>
    </w:p>
    <w:p w14:paraId="3C1282A9" w14:textId="77777777" w:rsidR="00207723" w:rsidRPr="00207723" w:rsidRDefault="00207723" w:rsidP="00207723"/>
    <w:p w14:paraId="47928FE9" w14:textId="2FA50DBD" w:rsidR="008D3148" w:rsidRPr="00207723" w:rsidRDefault="008D3148" w:rsidP="00207723">
      <w:pPr>
        <w:pStyle w:val="ListParagraph"/>
        <w:numPr>
          <w:ilvl w:val="1"/>
          <w:numId w:val="30"/>
        </w:numPr>
        <w:overflowPunct w:val="0"/>
        <w:autoSpaceDE w:val="0"/>
        <w:autoSpaceDN w:val="0"/>
        <w:adjustRightInd w:val="0"/>
        <w:spacing w:after="480" w:line="276" w:lineRule="auto"/>
        <w:ind w:left="1157"/>
        <w:jc w:val="both"/>
        <w:textAlignment w:val="baseline"/>
        <w:rPr>
          <w:rFonts w:ascii="Arial" w:hAnsi="Arial" w:cs="Arial"/>
          <w:b/>
          <w:color w:val="002060"/>
          <w:sz w:val="20"/>
        </w:rPr>
      </w:pPr>
      <w:r w:rsidRPr="00207723">
        <w:rPr>
          <w:rFonts w:ascii="Arial" w:hAnsi="Arial" w:cs="Arial"/>
          <w:sz w:val="22"/>
        </w:rPr>
        <w:t>This Policy will be audited in accordance with the procedure detailed within the Brigade’s policy framework.</w:t>
      </w:r>
    </w:p>
    <w:p w14:paraId="1B8E98AB" w14:textId="77777777" w:rsidR="00207723" w:rsidRPr="00207723" w:rsidRDefault="00207723" w:rsidP="00207723">
      <w:pPr>
        <w:pStyle w:val="ListParagraph"/>
        <w:overflowPunct w:val="0"/>
        <w:autoSpaceDE w:val="0"/>
        <w:autoSpaceDN w:val="0"/>
        <w:adjustRightInd w:val="0"/>
        <w:spacing w:after="480" w:line="276" w:lineRule="auto"/>
        <w:ind w:left="1157"/>
        <w:jc w:val="both"/>
        <w:textAlignment w:val="baseline"/>
        <w:rPr>
          <w:rFonts w:ascii="Arial" w:hAnsi="Arial" w:cs="Arial"/>
          <w:b/>
          <w:color w:val="002060"/>
          <w:sz w:val="20"/>
        </w:rPr>
      </w:pPr>
    </w:p>
    <w:p w14:paraId="47928FEC" w14:textId="2FAC36B8" w:rsidR="00A32F72" w:rsidRDefault="008D3148" w:rsidP="00207723">
      <w:pPr>
        <w:pStyle w:val="Heading1"/>
        <w:numPr>
          <w:ilvl w:val="0"/>
          <w:numId w:val="20"/>
        </w:numPr>
        <w:rPr>
          <w:rFonts w:ascii="Arial" w:hAnsi="Arial" w:cs="Arial"/>
          <w:b/>
          <w:bCs/>
          <w:color w:val="002060"/>
        </w:rPr>
      </w:pPr>
      <w:r w:rsidRPr="00207723">
        <w:rPr>
          <w:rFonts w:ascii="Arial" w:hAnsi="Arial" w:cs="Arial"/>
          <w:b/>
          <w:bCs/>
          <w:color w:val="002060"/>
        </w:rPr>
        <w:t>Review</w:t>
      </w:r>
    </w:p>
    <w:p w14:paraId="59537086" w14:textId="77777777" w:rsidR="00207723" w:rsidRPr="00207723" w:rsidRDefault="00207723" w:rsidP="00207723">
      <w:pPr>
        <w:ind w:left="1134"/>
      </w:pPr>
    </w:p>
    <w:p w14:paraId="47928FED" w14:textId="6B200B15" w:rsidR="00F55E05" w:rsidRPr="00207723" w:rsidRDefault="00745FC9" w:rsidP="00207723">
      <w:pPr>
        <w:pStyle w:val="ListParagraph"/>
        <w:numPr>
          <w:ilvl w:val="1"/>
          <w:numId w:val="31"/>
        </w:numPr>
        <w:overflowPunct w:val="0"/>
        <w:autoSpaceDE w:val="0"/>
        <w:autoSpaceDN w:val="0"/>
        <w:adjustRightInd w:val="0"/>
        <w:spacing w:after="240" w:line="276" w:lineRule="auto"/>
        <w:ind w:left="1134"/>
        <w:textAlignment w:val="baseline"/>
        <w:rPr>
          <w:rFonts w:ascii="Arial" w:hAnsi="Arial" w:cs="Arial"/>
          <w:b/>
          <w:color w:val="002060"/>
          <w:sz w:val="18"/>
          <w:szCs w:val="22"/>
        </w:rPr>
      </w:pPr>
      <w:r w:rsidRPr="00207723">
        <w:rPr>
          <w:rFonts w:ascii="Arial" w:hAnsi="Arial" w:cs="Arial"/>
          <w:sz w:val="22"/>
          <w:szCs w:val="22"/>
        </w:rPr>
        <w:t xml:space="preserve">The </w:t>
      </w:r>
      <w:r w:rsidR="00026044" w:rsidRPr="00207723">
        <w:rPr>
          <w:rFonts w:ascii="Arial" w:hAnsi="Arial" w:cs="Arial"/>
          <w:sz w:val="22"/>
          <w:szCs w:val="22"/>
        </w:rPr>
        <w:t>Area Manager responsible for</w:t>
      </w:r>
      <w:r w:rsidRPr="00207723">
        <w:rPr>
          <w:rFonts w:ascii="Arial" w:hAnsi="Arial" w:cs="Arial"/>
          <w:sz w:val="22"/>
          <w:szCs w:val="22"/>
        </w:rPr>
        <w:t xml:space="preserve"> Co</w:t>
      </w:r>
      <w:r w:rsidR="00CA7836" w:rsidRPr="00207723">
        <w:rPr>
          <w:rFonts w:ascii="Arial" w:hAnsi="Arial" w:cs="Arial"/>
          <w:sz w:val="22"/>
          <w:szCs w:val="22"/>
        </w:rPr>
        <w:t>mmunity Protection</w:t>
      </w:r>
      <w:r w:rsidRPr="00207723">
        <w:rPr>
          <w:rFonts w:ascii="Arial" w:hAnsi="Arial" w:cs="Arial"/>
          <w:sz w:val="22"/>
          <w:szCs w:val="22"/>
        </w:rPr>
        <w:t xml:space="preserve"> will undertake a</w:t>
      </w:r>
      <w:r w:rsidR="000925C0" w:rsidRPr="00207723">
        <w:rPr>
          <w:rFonts w:ascii="Arial" w:hAnsi="Arial" w:cs="Arial"/>
          <w:sz w:val="22"/>
          <w:szCs w:val="22"/>
        </w:rPr>
        <w:t xml:space="preserve"> </w:t>
      </w:r>
      <w:r w:rsidR="00A32F72" w:rsidRPr="00207723">
        <w:rPr>
          <w:rFonts w:ascii="Arial" w:hAnsi="Arial" w:cs="Arial"/>
          <w:sz w:val="22"/>
          <w:szCs w:val="22"/>
        </w:rPr>
        <w:t xml:space="preserve">review </w:t>
      </w:r>
      <w:r w:rsidRPr="00207723">
        <w:rPr>
          <w:rFonts w:ascii="Arial" w:hAnsi="Arial" w:cs="Arial"/>
          <w:sz w:val="22"/>
          <w:szCs w:val="22"/>
        </w:rPr>
        <w:t>of this policy</w:t>
      </w:r>
      <w:r w:rsidR="000925C0" w:rsidRPr="00207723">
        <w:rPr>
          <w:rFonts w:ascii="Arial" w:hAnsi="Arial" w:cs="Arial"/>
          <w:sz w:val="22"/>
          <w:szCs w:val="22"/>
        </w:rPr>
        <w:t xml:space="preserve"> in</w:t>
      </w:r>
      <w:r w:rsidR="004765B6" w:rsidRPr="00207723">
        <w:rPr>
          <w:rFonts w:ascii="Arial" w:hAnsi="Arial" w:cs="Arial"/>
          <w:sz w:val="22"/>
          <w:szCs w:val="22"/>
        </w:rPr>
        <w:t xml:space="preserve"> line with our </w:t>
      </w:r>
      <w:r w:rsidR="00387999" w:rsidRPr="00207723">
        <w:rPr>
          <w:rFonts w:ascii="Arial" w:hAnsi="Arial" w:cs="Arial"/>
          <w:sz w:val="22"/>
          <w:szCs w:val="22"/>
        </w:rPr>
        <w:t>key document framework</w:t>
      </w:r>
      <w:r w:rsidR="008F1ED7" w:rsidRPr="00207723">
        <w:rPr>
          <w:rFonts w:ascii="Arial" w:hAnsi="Arial" w:cs="Arial"/>
          <w:sz w:val="22"/>
          <w:szCs w:val="22"/>
        </w:rPr>
        <w:t xml:space="preserve"> </w:t>
      </w:r>
      <w:r w:rsidRPr="00207723">
        <w:rPr>
          <w:rFonts w:ascii="Arial" w:hAnsi="Arial" w:cs="Arial"/>
          <w:sz w:val="22"/>
          <w:szCs w:val="22"/>
        </w:rPr>
        <w:t xml:space="preserve">to ensure it </w:t>
      </w:r>
      <w:r w:rsidR="008D3148" w:rsidRPr="00207723">
        <w:rPr>
          <w:rFonts w:ascii="Arial" w:hAnsi="Arial" w:cs="Arial"/>
          <w:sz w:val="22"/>
          <w:szCs w:val="22"/>
        </w:rPr>
        <w:t xml:space="preserve">is taking account of any new or emerging political, economic, social, technological, legislative, environmental, </w:t>
      </w:r>
      <w:r w:rsidR="000669E3" w:rsidRPr="00207723">
        <w:rPr>
          <w:rFonts w:ascii="Arial" w:hAnsi="Arial" w:cs="Arial"/>
          <w:sz w:val="22"/>
          <w:szCs w:val="22"/>
        </w:rPr>
        <w:t>competitive</w:t>
      </w:r>
      <w:r w:rsidR="008D3148" w:rsidRPr="00207723">
        <w:rPr>
          <w:rFonts w:ascii="Arial" w:hAnsi="Arial" w:cs="Arial"/>
          <w:sz w:val="22"/>
          <w:szCs w:val="22"/>
        </w:rPr>
        <w:t>, citizen or reputational factors.</w:t>
      </w:r>
      <w:r w:rsidR="00207723">
        <w:rPr>
          <w:rFonts w:ascii="Arial" w:hAnsi="Arial" w:cs="Arial"/>
          <w:sz w:val="22"/>
          <w:szCs w:val="22"/>
        </w:rPr>
        <w:br/>
      </w:r>
    </w:p>
    <w:p w14:paraId="3B04BB73" w14:textId="2888C7B1" w:rsidR="00C36BDA" w:rsidRPr="00207723" w:rsidRDefault="00CB4EE6" w:rsidP="00207723">
      <w:pPr>
        <w:pStyle w:val="ListParagraph"/>
        <w:numPr>
          <w:ilvl w:val="1"/>
          <w:numId w:val="31"/>
        </w:numPr>
        <w:overflowPunct w:val="0"/>
        <w:autoSpaceDE w:val="0"/>
        <w:autoSpaceDN w:val="0"/>
        <w:adjustRightInd w:val="0"/>
        <w:spacing w:after="240" w:line="276" w:lineRule="auto"/>
        <w:ind w:left="1134"/>
        <w:textAlignment w:val="baseline"/>
        <w:rPr>
          <w:rFonts w:ascii="Arial" w:hAnsi="Arial" w:cs="Arial"/>
          <w:bCs/>
          <w:sz w:val="22"/>
          <w:szCs w:val="28"/>
        </w:rPr>
      </w:pPr>
      <w:bookmarkStart w:id="3" w:name="_Hlk175320047"/>
      <w:r w:rsidRPr="00207723">
        <w:rPr>
          <w:rFonts w:ascii="Arial" w:hAnsi="Arial" w:cs="Arial"/>
          <w:bCs/>
          <w:sz w:val="22"/>
          <w:szCs w:val="28"/>
        </w:rPr>
        <w:t xml:space="preserve">As part of this </w:t>
      </w:r>
      <w:r w:rsidR="00EB6636" w:rsidRPr="00207723">
        <w:rPr>
          <w:rFonts w:ascii="Arial" w:hAnsi="Arial" w:cs="Arial"/>
          <w:bCs/>
          <w:sz w:val="22"/>
          <w:szCs w:val="28"/>
        </w:rPr>
        <w:t>review,</w:t>
      </w:r>
      <w:r w:rsidRPr="00207723">
        <w:rPr>
          <w:rFonts w:ascii="Arial" w:hAnsi="Arial" w:cs="Arial"/>
          <w:bCs/>
          <w:sz w:val="22"/>
          <w:szCs w:val="28"/>
        </w:rPr>
        <w:t xml:space="preserve"> </w:t>
      </w:r>
      <w:r w:rsidR="00AE74B0" w:rsidRPr="00207723">
        <w:rPr>
          <w:rFonts w:ascii="Arial" w:hAnsi="Arial" w:cs="Arial"/>
          <w:bCs/>
          <w:sz w:val="22"/>
          <w:szCs w:val="28"/>
        </w:rPr>
        <w:t xml:space="preserve">it </w:t>
      </w:r>
      <w:r w:rsidR="00CE3751" w:rsidRPr="00207723">
        <w:rPr>
          <w:rFonts w:ascii="Arial" w:hAnsi="Arial" w:cs="Arial"/>
          <w:bCs/>
          <w:sz w:val="22"/>
          <w:szCs w:val="28"/>
        </w:rPr>
        <w:t>h</w:t>
      </w:r>
      <w:r w:rsidR="00AE74B0" w:rsidRPr="00207723">
        <w:rPr>
          <w:rFonts w:ascii="Arial" w:hAnsi="Arial" w:cs="Arial"/>
          <w:bCs/>
          <w:sz w:val="22"/>
          <w:szCs w:val="28"/>
        </w:rPr>
        <w:t xml:space="preserve">as </w:t>
      </w:r>
      <w:r w:rsidR="00EB6636" w:rsidRPr="00207723">
        <w:rPr>
          <w:rFonts w:ascii="Arial" w:hAnsi="Arial" w:cs="Arial"/>
          <w:bCs/>
          <w:sz w:val="22"/>
          <w:szCs w:val="28"/>
        </w:rPr>
        <w:t>been</w:t>
      </w:r>
      <w:r w:rsidR="00AE74B0" w:rsidRPr="00207723">
        <w:rPr>
          <w:rFonts w:ascii="Arial" w:hAnsi="Arial" w:cs="Arial"/>
          <w:bCs/>
          <w:sz w:val="22"/>
          <w:szCs w:val="28"/>
        </w:rPr>
        <w:t xml:space="preserve"> established that the downward trend </w:t>
      </w:r>
      <w:r w:rsidR="00CE3751" w:rsidRPr="00207723">
        <w:rPr>
          <w:rFonts w:ascii="Arial" w:hAnsi="Arial" w:cs="Arial"/>
          <w:bCs/>
          <w:sz w:val="22"/>
          <w:szCs w:val="28"/>
        </w:rPr>
        <w:t xml:space="preserve">seen since its introduction in 2017 </w:t>
      </w:r>
      <w:r w:rsidR="00EB6636" w:rsidRPr="00207723">
        <w:rPr>
          <w:rFonts w:ascii="Arial" w:hAnsi="Arial" w:cs="Arial"/>
          <w:bCs/>
          <w:sz w:val="22"/>
          <w:szCs w:val="28"/>
        </w:rPr>
        <w:t xml:space="preserve">has reversed over the proceeding year.  As a result, a more in-depth evaluation will be </w:t>
      </w:r>
      <w:r w:rsidR="005C14CF" w:rsidRPr="00207723">
        <w:rPr>
          <w:rFonts w:ascii="Arial" w:hAnsi="Arial" w:cs="Arial"/>
          <w:bCs/>
          <w:sz w:val="22"/>
          <w:szCs w:val="28"/>
        </w:rPr>
        <w:t>undertaken</w:t>
      </w:r>
      <w:r w:rsidR="00396C5D" w:rsidRPr="00207723">
        <w:rPr>
          <w:rFonts w:ascii="Arial" w:hAnsi="Arial" w:cs="Arial"/>
          <w:bCs/>
          <w:sz w:val="22"/>
          <w:szCs w:val="28"/>
        </w:rPr>
        <w:t xml:space="preserve"> </w:t>
      </w:r>
      <w:r w:rsidR="00D30E66" w:rsidRPr="00207723">
        <w:rPr>
          <w:rFonts w:ascii="Arial" w:hAnsi="Arial" w:cs="Arial"/>
          <w:bCs/>
          <w:sz w:val="22"/>
          <w:szCs w:val="28"/>
        </w:rPr>
        <w:t>during 2024/25 with</w:t>
      </w:r>
      <w:r w:rsidR="00EB6636" w:rsidRPr="00207723">
        <w:rPr>
          <w:rFonts w:ascii="Arial" w:hAnsi="Arial" w:cs="Arial"/>
          <w:bCs/>
          <w:sz w:val="22"/>
          <w:szCs w:val="28"/>
        </w:rPr>
        <w:t xml:space="preserve"> an options report </w:t>
      </w:r>
      <w:r w:rsidR="00D30E66" w:rsidRPr="00207723">
        <w:rPr>
          <w:rFonts w:ascii="Arial" w:hAnsi="Arial" w:cs="Arial"/>
          <w:bCs/>
          <w:sz w:val="22"/>
          <w:szCs w:val="28"/>
        </w:rPr>
        <w:t xml:space="preserve">compiled and </w:t>
      </w:r>
      <w:r w:rsidR="00396C5D" w:rsidRPr="00207723">
        <w:rPr>
          <w:rFonts w:ascii="Arial" w:hAnsi="Arial" w:cs="Arial"/>
          <w:bCs/>
          <w:sz w:val="22"/>
          <w:szCs w:val="28"/>
        </w:rPr>
        <w:t>presented to the executive team.</w:t>
      </w:r>
    </w:p>
    <w:bookmarkEnd w:id="3"/>
    <w:p w14:paraId="17E6A46E" w14:textId="77777777" w:rsidR="006B1177" w:rsidRDefault="006B1177" w:rsidP="006B1177">
      <w:pPr>
        <w:overflowPunct w:val="0"/>
        <w:autoSpaceDE w:val="0"/>
        <w:autoSpaceDN w:val="0"/>
        <w:adjustRightInd w:val="0"/>
        <w:spacing w:after="240" w:line="276" w:lineRule="auto"/>
        <w:jc w:val="both"/>
        <w:textAlignment w:val="baseline"/>
        <w:rPr>
          <w:rFonts w:ascii="Arial" w:hAnsi="Arial" w:cs="Arial"/>
          <w:bCs/>
          <w:sz w:val="22"/>
          <w:szCs w:val="28"/>
        </w:rPr>
      </w:pPr>
    </w:p>
    <w:p w14:paraId="2E6B6C32" w14:textId="241EF525" w:rsidR="006B1177" w:rsidRPr="00207723" w:rsidRDefault="006B1177" w:rsidP="00207723">
      <w:pPr>
        <w:pStyle w:val="Heading1"/>
        <w:rPr>
          <w:rFonts w:ascii="Arial" w:hAnsi="Arial" w:cs="Arial"/>
          <w:b/>
          <w:bCs/>
          <w:color w:val="002060"/>
          <w:sz w:val="22"/>
          <w:szCs w:val="28"/>
        </w:rPr>
      </w:pPr>
      <w:r w:rsidRPr="00207723">
        <w:rPr>
          <w:rFonts w:ascii="Arial" w:hAnsi="Arial" w:cs="Arial"/>
          <w:b/>
          <w:bCs/>
          <w:color w:val="002060"/>
        </w:rPr>
        <w:lastRenderedPageBreak/>
        <w:t>Appendix 1</w:t>
      </w:r>
    </w:p>
    <w:p w14:paraId="4D3404F0" w14:textId="77777777" w:rsidR="003C4EF7" w:rsidRPr="003C4EF7" w:rsidRDefault="003C4EF7" w:rsidP="003C4EF7">
      <w:pPr>
        <w:autoSpaceDE w:val="0"/>
        <w:autoSpaceDN w:val="0"/>
        <w:adjustRightInd w:val="0"/>
        <w:spacing w:line="276" w:lineRule="auto"/>
        <w:ind w:left="-426"/>
        <w:jc w:val="center"/>
        <w:rPr>
          <w:rFonts w:ascii="Arial" w:hAnsi="Arial" w:cs="Arial"/>
          <w:b/>
          <w:sz w:val="22"/>
          <w:szCs w:val="22"/>
          <w:lang w:val="en-US" w:eastAsia="en-US"/>
        </w:rPr>
      </w:pPr>
      <w:r w:rsidRPr="003C4EF7">
        <w:rPr>
          <w:rFonts w:ascii="Arial" w:hAnsi="Arial" w:cs="Arial"/>
          <w:b/>
          <w:sz w:val="22"/>
          <w:szCs w:val="22"/>
          <w:lang w:val="en-US" w:eastAsia="en-US"/>
        </w:rPr>
        <w:t xml:space="preserve">EQUALITY IMPACT ASSESSMENT </w:t>
      </w:r>
    </w:p>
    <w:p w14:paraId="5FAE52D0" w14:textId="77777777" w:rsidR="003C4EF7" w:rsidRPr="003C4EF7" w:rsidRDefault="003C4EF7" w:rsidP="003C4EF7">
      <w:pPr>
        <w:autoSpaceDE w:val="0"/>
        <w:autoSpaceDN w:val="0"/>
        <w:adjustRightInd w:val="0"/>
        <w:spacing w:line="276" w:lineRule="auto"/>
        <w:ind w:left="142" w:hanging="709"/>
        <w:rPr>
          <w:rFonts w:ascii="Arial" w:hAnsi="Arial" w:cs="Arial"/>
          <w:b/>
          <w:sz w:val="22"/>
          <w:szCs w:val="22"/>
          <w:lang w:val="en-US"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419"/>
        <w:gridCol w:w="851"/>
        <w:gridCol w:w="2241"/>
        <w:gridCol w:w="1870"/>
      </w:tblGrid>
      <w:tr w:rsidR="003C4EF7" w:rsidRPr="003C4EF7" w14:paraId="27A51759" w14:textId="77777777" w:rsidTr="003C4EF7">
        <w:tc>
          <w:tcPr>
            <w:tcW w:w="2968" w:type="dxa"/>
            <w:shd w:val="clear" w:color="auto" w:fill="E6E6E6"/>
          </w:tcPr>
          <w:p w14:paraId="3DABD76B" w14:textId="77777777" w:rsidR="003C4EF7" w:rsidRPr="003C4EF7" w:rsidRDefault="003C4EF7" w:rsidP="003C4EF7">
            <w:pPr>
              <w:spacing w:before="60" w:after="60"/>
              <w:ind w:firstLine="34"/>
              <w:rPr>
                <w:rFonts w:ascii="Arial" w:hAnsi="Arial" w:cs="Arial"/>
                <w:sz w:val="22"/>
                <w:szCs w:val="22"/>
              </w:rPr>
            </w:pPr>
            <w:r w:rsidRPr="003C4EF7">
              <w:rPr>
                <w:rFonts w:ascii="Arial" w:hAnsi="Arial" w:cs="Arial"/>
                <w:sz w:val="22"/>
                <w:szCs w:val="22"/>
              </w:rPr>
              <w:t>Directorate</w:t>
            </w:r>
          </w:p>
        </w:tc>
        <w:tc>
          <w:tcPr>
            <w:tcW w:w="2419" w:type="dxa"/>
            <w:shd w:val="clear" w:color="auto" w:fill="E6E6E6"/>
          </w:tcPr>
          <w:p w14:paraId="04740642" w14:textId="77777777" w:rsidR="003C4EF7" w:rsidRPr="003C4EF7" w:rsidRDefault="003C4EF7" w:rsidP="003C4EF7">
            <w:pPr>
              <w:spacing w:before="60" w:after="60"/>
              <w:ind w:left="-8"/>
              <w:rPr>
                <w:rFonts w:ascii="Arial" w:hAnsi="Arial" w:cs="Arial"/>
                <w:sz w:val="22"/>
                <w:szCs w:val="22"/>
              </w:rPr>
            </w:pPr>
            <w:r w:rsidRPr="003C4EF7">
              <w:rPr>
                <w:rFonts w:ascii="Arial" w:hAnsi="Arial" w:cs="Arial"/>
                <w:sz w:val="22"/>
                <w:szCs w:val="22"/>
              </w:rPr>
              <w:t>Department/Section</w:t>
            </w:r>
          </w:p>
        </w:tc>
        <w:tc>
          <w:tcPr>
            <w:tcW w:w="3092" w:type="dxa"/>
            <w:gridSpan w:val="2"/>
            <w:shd w:val="clear" w:color="auto" w:fill="E6E6E6"/>
          </w:tcPr>
          <w:p w14:paraId="7220B20B"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Managers Name</w:t>
            </w:r>
          </w:p>
        </w:tc>
        <w:tc>
          <w:tcPr>
            <w:tcW w:w="1870" w:type="dxa"/>
            <w:shd w:val="clear" w:color="auto" w:fill="E6E6E6"/>
          </w:tcPr>
          <w:p w14:paraId="6B5B464E"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Contact details</w:t>
            </w:r>
          </w:p>
        </w:tc>
      </w:tr>
      <w:tr w:rsidR="003C4EF7" w:rsidRPr="003C4EF7" w14:paraId="7FBD330E" w14:textId="77777777" w:rsidTr="003C4EF7">
        <w:tc>
          <w:tcPr>
            <w:tcW w:w="2968" w:type="dxa"/>
            <w:tcBorders>
              <w:bottom w:val="single" w:sz="4" w:space="0" w:color="auto"/>
            </w:tcBorders>
            <w:shd w:val="clear" w:color="auto" w:fill="auto"/>
          </w:tcPr>
          <w:p w14:paraId="037D724D" w14:textId="77777777" w:rsidR="003C4EF7" w:rsidRPr="003C4EF7" w:rsidRDefault="003C4EF7" w:rsidP="003C4EF7">
            <w:pPr>
              <w:spacing w:before="60" w:after="60"/>
              <w:ind w:left="34" w:hanging="34"/>
              <w:rPr>
                <w:rFonts w:ascii="Arial" w:hAnsi="Arial" w:cs="Arial"/>
                <w:sz w:val="22"/>
                <w:szCs w:val="22"/>
              </w:rPr>
            </w:pPr>
            <w:r w:rsidRPr="003C4EF7">
              <w:rPr>
                <w:rFonts w:ascii="Arial" w:hAnsi="Arial" w:cs="Arial"/>
                <w:sz w:val="22"/>
                <w:szCs w:val="22"/>
              </w:rPr>
              <w:t xml:space="preserve">Protection </w:t>
            </w:r>
          </w:p>
        </w:tc>
        <w:tc>
          <w:tcPr>
            <w:tcW w:w="2419" w:type="dxa"/>
            <w:tcBorders>
              <w:bottom w:val="single" w:sz="4" w:space="0" w:color="auto"/>
            </w:tcBorders>
            <w:shd w:val="clear" w:color="auto" w:fill="auto"/>
          </w:tcPr>
          <w:p w14:paraId="7E969397" w14:textId="77777777" w:rsidR="003C4EF7" w:rsidRPr="003C4EF7" w:rsidRDefault="003C4EF7" w:rsidP="003C4EF7">
            <w:pPr>
              <w:spacing w:before="60" w:after="60"/>
              <w:ind w:left="-8"/>
              <w:rPr>
                <w:rFonts w:ascii="Arial" w:hAnsi="Arial" w:cs="Arial"/>
                <w:sz w:val="22"/>
                <w:szCs w:val="22"/>
              </w:rPr>
            </w:pPr>
            <w:r w:rsidRPr="003C4EF7">
              <w:rPr>
                <w:rFonts w:ascii="Arial" w:hAnsi="Arial" w:cs="Arial"/>
                <w:sz w:val="22"/>
                <w:szCs w:val="22"/>
              </w:rPr>
              <w:t>Fire Engineering</w:t>
            </w:r>
          </w:p>
        </w:tc>
        <w:tc>
          <w:tcPr>
            <w:tcW w:w="3092" w:type="dxa"/>
            <w:gridSpan w:val="2"/>
            <w:tcBorders>
              <w:bottom w:val="single" w:sz="4" w:space="0" w:color="auto"/>
            </w:tcBorders>
            <w:shd w:val="clear" w:color="auto" w:fill="auto"/>
          </w:tcPr>
          <w:p w14:paraId="71A8FAB8"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J Flounders</w:t>
            </w:r>
          </w:p>
        </w:tc>
        <w:tc>
          <w:tcPr>
            <w:tcW w:w="1870" w:type="dxa"/>
            <w:tcBorders>
              <w:bottom w:val="single" w:sz="4" w:space="0" w:color="auto"/>
            </w:tcBorders>
            <w:shd w:val="clear" w:color="auto" w:fill="auto"/>
          </w:tcPr>
          <w:p w14:paraId="7AA75036"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Ext 4012</w:t>
            </w:r>
          </w:p>
        </w:tc>
      </w:tr>
      <w:tr w:rsidR="003C4EF7" w:rsidRPr="003C4EF7" w14:paraId="34B1C64D" w14:textId="77777777" w:rsidTr="003C4EF7">
        <w:tc>
          <w:tcPr>
            <w:tcW w:w="10349" w:type="dxa"/>
            <w:gridSpan w:val="5"/>
            <w:shd w:val="clear" w:color="auto" w:fill="E6E6E6"/>
          </w:tcPr>
          <w:p w14:paraId="185CA1A4" w14:textId="77777777" w:rsidR="003C4EF7" w:rsidRPr="003C4EF7" w:rsidRDefault="003C4EF7" w:rsidP="003C4EF7">
            <w:pPr>
              <w:spacing w:before="60" w:after="60"/>
              <w:ind w:left="34"/>
              <w:rPr>
                <w:rFonts w:ascii="Arial" w:hAnsi="Arial" w:cs="Arial"/>
                <w:sz w:val="22"/>
                <w:szCs w:val="22"/>
              </w:rPr>
            </w:pPr>
            <w:r w:rsidRPr="003C4EF7">
              <w:rPr>
                <w:rFonts w:ascii="Arial" w:hAnsi="Arial" w:cs="Arial"/>
                <w:sz w:val="22"/>
                <w:szCs w:val="22"/>
              </w:rPr>
              <w:t>Title of policy/service/practice/procedure/action (*referred to as the policy)</w:t>
            </w:r>
          </w:p>
        </w:tc>
      </w:tr>
      <w:tr w:rsidR="003C4EF7" w:rsidRPr="003C4EF7" w14:paraId="4AF03D59" w14:textId="77777777" w:rsidTr="003C4EF7">
        <w:tc>
          <w:tcPr>
            <w:tcW w:w="10349" w:type="dxa"/>
            <w:gridSpan w:val="5"/>
            <w:tcBorders>
              <w:bottom w:val="single" w:sz="4" w:space="0" w:color="auto"/>
            </w:tcBorders>
            <w:shd w:val="clear" w:color="auto" w:fill="auto"/>
          </w:tcPr>
          <w:p w14:paraId="23115AE1" w14:textId="77777777" w:rsidR="003C4EF7" w:rsidRPr="003C4EF7" w:rsidRDefault="003C4EF7" w:rsidP="003C4EF7">
            <w:pPr>
              <w:spacing w:before="60" w:after="60"/>
              <w:rPr>
                <w:rFonts w:ascii="Arial" w:hAnsi="Arial" w:cs="Arial"/>
                <w:sz w:val="16"/>
                <w:szCs w:val="16"/>
              </w:rPr>
            </w:pPr>
          </w:p>
          <w:p w14:paraId="6BD83A95"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Unwanted Fire Signals Policy</w:t>
            </w:r>
          </w:p>
          <w:p w14:paraId="614C65F4" w14:textId="77777777" w:rsidR="003C4EF7" w:rsidRPr="003C4EF7" w:rsidRDefault="003C4EF7" w:rsidP="003C4EF7">
            <w:pPr>
              <w:spacing w:before="60" w:after="60"/>
              <w:rPr>
                <w:rFonts w:ascii="Arial" w:hAnsi="Arial" w:cs="Arial"/>
                <w:sz w:val="16"/>
                <w:szCs w:val="16"/>
              </w:rPr>
            </w:pPr>
          </w:p>
        </w:tc>
      </w:tr>
      <w:tr w:rsidR="003C4EF7" w:rsidRPr="003C4EF7" w14:paraId="0CBBE608" w14:textId="77777777" w:rsidTr="003C4EF7">
        <w:tc>
          <w:tcPr>
            <w:tcW w:w="10349" w:type="dxa"/>
            <w:gridSpan w:val="5"/>
            <w:tcBorders>
              <w:bottom w:val="single" w:sz="4" w:space="0" w:color="auto"/>
            </w:tcBorders>
            <w:shd w:val="clear" w:color="auto" w:fill="E6E6E6"/>
          </w:tcPr>
          <w:p w14:paraId="7D6E54E6"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Is this policy proposed, new, existing or changing?</w:t>
            </w:r>
          </w:p>
        </w:tc>
      </w:tr>
      <w:tr w:rsidR="003C4EF7" w:rsidRPr="003C4EF7" w14:paraId="32703D47" w14:textId="77777777" w:rsidTr="003C4EF7">
        <w:tc>
          <w:tcPr>
            <w:tcW w:w="10349" w:type="dxa"/>
            <w:gridSpan w:val="5"/>
            <w:shd w:val="clear" w:color="auto" w:fill="auto"/>
          </w:tcPr>
          <w:p w14:paraId="1F7478BB" w14:textId="77777777" w:rsidR="003C4EF7" w:rsidRPr="003C4EF7" w:rsidRDefault="003C4EF7" w:rsidP="003C4EF7">
            <w:pPr>
              <w:spacing w:before="60" w:after="60"/>
              <w:rPr>
                <w:rFonts w:ascii="Arial" w:hAnsi="Arial" w:cs="Arial"/>
                <w:sz w:val="16"/>
                <w:szCs w:val="16"/>
              </w:rPr>
            </w:pPr>
          </w:p>
          <w:p w14:paraId="52485DC6"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Review of existing Policy</w:t>
            </w:r>
          </w:p>
          <w:p w14:paraId="3D42457A" w14:textId="77777777" w:rsidR="003C4EF7" w:rsidRPr="003C4EF7" w:rsidRDefault="003C4EF7" w:rsidP="003C4EF7">
            <w:pPr>
              <w:spacing w:before="60" w:after="60"/>
              <w:rPr>
                <w:rFonts w:ascii="Arial" w:hAnsi="Arial" w:cs="Arial"/>
                <w:sz w:val="16"/>
                <w:szCs w:val="16"/>
              </w:rPr>
            </w:pPr>
          </w:p>
        </w:tc>
      </w:tr>
      <w:tr w:rsidR="003C4EF7" w:rsidRPr="003C4EF7" w14:paraId="656AD44E" w14:textId="77777777" w:rsidTr="003C4EF7">
        <w:tc>
          <w:tcPr>
            <w:tcW w:w="10349" w:type="dxa"/>
            <w:gridSpan w:val="5"/>
            <w:shd w:val="clear" w:color="auto" w:fill="E6E6E6"/>
          </w:tcPr>
          <w:p w14:paraId="16EB8C1C"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Describe the key activities/aim/objectives of the policy</w:t>
            </w:r>
          </w:p>
        </w:tc>
      </w:tr>
      <w:tr w:rsidR="003C4EF7" w:rsidRPr="003C4EF7" w14:paraId="08686AA0" w14:textId="77777777" w:rsidTr="003C4EF7">
        <w:tc>
          <w:tcPr>
            <w:tcW w:w="10349" w:type="dxa"/>
            <w:gridSpan w:val="5"/>
            <w:tcBorders>
              <w:bottom w:val="single" w:sz="4" w:space="0" w:color="auto"/>
            </w:tcBorders>
            <w:shd w:val="clear" w:color="auto" w:fill="auto"/>
          </w:tcPr>
          <w:p w14:paraId="4E5F8EC6" w14:textId="77777777" w:rsidR="003C4EF7" w:rsidRPr="003C4EF7" w:rsidRDefault="003C4EF7" w:rsidP="003C4EF7">
            <w:pPr>
              <w:autoSpaceDE w:val="0"/>
              <w:autoSpaceDN w:val="0"/>
              <w:adjustRightInd w:val="0"/>
              <w:rPr>
                <w:rFonts w:ascii="Arial" w:hAnsi="Arial" w:cs="Arial"/>
                <w:sz w:val="22"/>
                <w:szCs w:val="22"/>
              </w:rPr>
            </w:pPr>
            <w:r w:rsidRPr="003C4EF7">
              <w:rPr>
                <w:rFonts w:ascii="Arial" w:eastAsia="Calibri" w:hAnsi="Arial" w:cs="Arial"/>
                <w:sz w:val="22"/>
                <w:szCs w:val="22"/>
                <w:lang w:eastAsia="en-US"/>
              </w:rPr>
              <w:t xml:space="preserve">The overall objective of the Unwanted Fire Signal Policy </w:t>
            </w:r>
            <w:r w:rsidRPr="003C4EF7">
              <w:rPr>
                <w:rFonts w:ascii="Arial" w:hAnsi="Arial" w:cs="Arial"/>
                <w:sz w:val="22"/>
                <w:szCs w:val="22"/>
              </w:rPr>
              <w:t xml:space="preserve">is to support the achievement of the Authority’s Vision to make a positive difference to the safety and quality of life for every local citizen; and the places where they live and work by building upon the existing prevention, protection and emergency response work that is presented in our Community Integrated Risk Management Plan.  </w:t>
            </w:r>
          </w:p>
          <w:p w14:paraId="42F524FC" w14:textId="77777777" w:rsidR="003C4EF7" w:rsidRPr="003C4EF7" w:rsidRDefault="003C4EF7" w:rsidP="003C4EF7">
            <w:pPr>
              <w:autoSpaceDE w:val="0"/>
              <w:autoSpaceDN w:val="0"/>
              <w:adjustRightInd w:val="0"/>
              <w:rPr>
                <w:rFonts w:ascii="Arial" w:hAnsi="Arial" w:cs="Arial"/>
                <w:color w:val="FF0000"/>
                <w:sz w:val="20"/>
                <w:szCs w:val="20"/>
              </w:rPr>
            </w:pPr>
          </w:p>
          <w:p w14:paraId="5198B655" w14:textId="77777777" w:rsidR="003C4EF7" w:rsidRPr="003C4EF7" w:rsidRDefault="003C4EF7" w:rsidP="003C4EF7">
            <w:pPr>
              <w:autoSpaceDE w:val="0"/>
              <w:autoSpaceDN w:val="0"/>
              <w:adjustRightInd w:val="0"/>
              <w:rPr>
                <w:rFonts w:ascii="Arial" w:hAnsi="Arial" w:cs="Arial"/>
                <w:sz w:val="22"/>
                <w:szCs w:val="22"/>
              </w:rPr>
            </w:pPr>
            <w:r w:rsidRPr="003C4EF7">
              <w:rPr>
                <w:rFonts w:ascii="Arial" w:hAnsi="Arial" w:cs="Arial"/>
                <w:sz w:val="22"/>
                <w:szCs w:val="22"/>
              </w:rPr>
              <w:t>This Policy supports the delivery of our Strategic Goal ‘Safer Stronger Communities’ by a reduction in the number of attendances at UwFS</w:t>
            </w:r>
          </w:p>
          <w:p w14:paraId="6A97AC19" w14:textId="77777777" w:rsidR="003C4EF7" w:rsidRPr="003C4EF7" w:rsidRDefault="003C4EF7" w:rsidP="003C4EF7">
            <w:pPr>
              <w:autoSpaceDE w:val="0"/>
              <w:autoSpaceDN w:val="0"/>
              <w:adjustRightInd w:val="0"/>
              <w:rPr>
                <w:rFonts w:ascii="Arial" w:hAnsi="Arial" w:cs="Arial"/>
                <w:sz w:val="22"/>
                <w:szCs w:val="22"/>
              </w:rPr>
            </w:pPr>
          </w:p>
          <w:p w14:paraId="57B23763" w14:textId="77777777" w:rsidR="003C4EF7" w:rsidRPr="003C4EF7" w:rsidRDefault="003C4EF7" w:rsidP="003C4EF7">
            <w:pPr>
              <w:spacing w:line="276" w:lineRule="auto"/>
              <w:rPr>
                <w:rFonts w:ascii="Arial" w:eastAsia="Calibri" w:hAnsi="Arial" w:cs="Arial"/>
                <w:sz w:val="22"/>
                <w:szCs w:val="22"/>
                <w:lang w:eastAsia="en-US"/>
              </w:rPr>
            </w:pPr>
            <w:r w:rsidRPr="003C4EF7">
              <w:rPr>
                <w:rFonts w:ascii="Arial" w:eastAsia="Calibri" w:hAnsi="Arial" w:cs="Arial"/>
                <w:sz w:val="22"/>
                <w:szCs w:val="22"/>
                <w:lang w:eastAsia="en-US"/>
              </w:rPr>
              <w:t>The introduction of a charging scheme is an additional tool which will encourage businesses to manage their fire alarms appropriately to reduce the number of false alarms they generate. It should not be viewed as an income generation stream but a process to enable us to recover costs where we have committed resources which, had the call not been received, would have been available for other real emergencies.</w:t>
            </w:r>
          </w:p>
          <w:p w14:paraId="6B03B7EA" w14:textId="77777777" w:rsidR="003C4EF7" w:rsidRPr="003C4EF7" w:rsidRDefault="003C4EF7" w:rsidP="003C4EF7">
            <w:pPr>
              <w:spacing w:line="276" w:lineRule="auto"/>
              <w:rPr>
                <w:rFonts w:ascii="Arial" w:eastAsia="Calibri" w:hAnsi="Arial" w:cs="Arial"/>
                <w:sz w:val="22"/>
                <w:szCs w:val="22"/>
                <w:lang w:eastAsia="en-US"/>
              </w:rPr>
            </w:pPr>
          </w:p>
          <w:p w14:paraId="08B37BE1" w14:textId="77777777" w:rsidR="003C4EF7" w:rsidRPr="003C4EF7" w:rsidRDefault="003C4EF7" w:rsidP="003C4EF7">
            <w:pPr>
              <w:spacing w:line="276" w:lineRule="auto"/>
              <w:rPr>
                <w:rFonts w:ascii="Arial" w:eastAsia="Calibri" w:hAnsi="Arial" w:cs="Arial"/>
                <w:sz w:val="22"/>
                <w:szCs w:val="22"/>
                <w:lang w:eastAsia="en-US"/>
              </w:rPr>
            </w:pPr>
            <w:r w:rsidRPr="003C4EF7">
              <w:rPr>
                <w:rFonts w:ascii="Arial" w:eastAsia="Calibri" w:hAnsi="Arial" w:cs="Arial"/>
                <w:sz w:val="22"/>
                <w:szCs w:val="22"/>
                <w:lang w:eastAsia="en-US"/>
              </w:rPr>
              <w:t>The aim of the Unwanted Fire Signal Policy is to see the number of calls from alarm systems reduce, thereby reducing the impact on business, other building users as well as the fire service. Cleveland Fire Brigade will continue to support building managers by providing guidance and advice on reducing unwanted calls from fire alarm systems.</w:t>
            </w:r>
          </w:p>
          <w:p w14:paraId="7BA834FA" w14:textId="77777777" w:rsidR="003C4EF7" w:rsidRPr="003C4EF7" w:rsidRDefault="003C4EF7" w:rsidP="003C4EF7">
            <w:pPr>
              <w:spacing w:line="276" w:lineRule="auto"/>
              <w:rPr>
                <w:rFonts w:ascii="Arial" w:eastAsia="Calibri" w:hAnsi="Arial" w:cs="Arial"/>
                <w:sz w:val="22"/>
                <w:szCs w:val="22"/>
                <w:lang w:eastAsia="en-US"/>
              </w:rPr>
            </w:pPr>
          </w:p>
          <w:p w14:paraId="7F054657" w14:textId="77777777" w:rsidR="003C4EF7" w:rsidRPr="003C4EF7" w:rsidRDefault="003C4EF7" w:rsidP="003C4EF7">
            <w:pPr>
              <w:autoSpaceDE w:val="0"/>
              <w:autoSpaceDN w:val="0"/>
              <w:adjustRightInd w:val="0"/>
              <w:rPr>
                <w:rFonts w:ascii="Arial" w:hAnsi="Arial" w:cs="Arial"/>
                <w:sz w:val="22"/>
                <w:szCs w:val="22"/>
              </w:rPr>
            </w:pPr>
          </w:p>
        </w:tc>
      </w:tr>
      <w:tr w:rsidR="003C4EF7" w:rsidRPr="003C4EF7" w14:paraId="3B3D90D9" w14:textId="77777777" w:rsidTr="003C4EF7">
        <w:tc>
          <w:tcPr>
            <w:tcW w:w="10349" w:type="dxa"/>
            <w:gridSpan w:val="5"/>
            <w:shd w:val="clear" w:color="auto" w:fill="E6E6E6"/>
          </w:tcPr>
          <w:p w14:paraId="28CF28B6"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Who are the main stakeholders in relation to the policy? </w:t>
            </w:r>
          </w:p>
          <w:p w14:paraId="2E598484"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Examples: Authority, employees, partners, community.</w:t>
            </w:r>
          </w:p>
        </w:tc>
      </w:tr>
      <w:tr w:rsidR="003C4EF7" w:rsidRPr="003C4EF7" w14:paraId="13A2A2D2" w14:textId="77777777" w:rsidTr="003C4EF7">
        <w:tc>
          <w:tcPr>
            <w:tcW w:w="10349" w:type="dxa"/>
            <w:gridSpan w:val="5"/>
            <w:tcBorders>
              <w:bottom w:val="single" w:sz="4" w:space="0" w:color="auto"/>
            </w:tcBorders>
            <w:shd w:val="clear" w:color="auto" w:fill="auto"/>
          </w:tcPr>
          <w:p w14:paraId="43EAA6F4" w14:textId="77777777" w:rsidR="003C4EF7" w:rsidRPr="003C4EF7" w:rsidRDefault="003C4EF7" w:rsidP="003C4EF7">
            <w:pPr>
              <w:spacing w:before="60" w:after="60"/>
              <w:rPr>
                <w:rFonts w:ascii="Arial" w:hAnsi="Arial" w:cs="Arial"/>
                <w:sz w:val="20"/>
                <w:szCs w:val="20"/>
              </w:rPr>
            </w:pPr>
          </w:p>
          <w:p w14:paraId="1C13BB7B"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The key stakeholders are;</w:t>
            </w:r>
          </w:p>
          <w:p w14:paraId="3C0C132F" w14:textId="77777777" w:rsidR="003C4EF7" w:rsidRPr="003C4EF7" w:rsidRDefault="003C4EF7" w:rsidP="00207723">
            <w:pPr>
              <w:numPr>
                <w:ilvl w:val="0"/>
                <w:numId w:val="16"/>
              </w:numPr>
              <w:spacing w:before="60" w:after="60" w:line="276" w:lineRule="auto"/>
              <w:ind w:left="459" w:hanging="283"/>
              <w:contextualSpacing/>
              <w:rPr>
                <w:rFonts w:ascii="Arial" w:hAnsi="Arial" w:cs="Arial"/>
                <w:sz w:val="22"/>
                <w:szCs w:val="22"/>
              </w:rPr>
            </w:pPr>
            <w:r w:rsidRPr="003C4EF7">
              <w:rPr>
                <w:rFonts w:ascii="Arial" w:hAnsi="Arial" w:cs="Arial"/>
                <w:sz w:val="22"/>
                <w:szCs w:val="22"/>
              </w:rPr>
              <w:t>CFA in approving the review of the existing UwFS Policy</w:t>
            </w:r>
          </w:p>
          <w:p w14:paraId="3648C013" w14:textId="77777777" w:rsidR="003C4EF7" w:rsidRPr="003C4EF7" w:rsidRDefault="003C4EF7" w:rsidP="00207723">
            <w:pPr>
              <w:numPr>
                <w:ilvl w:val="0"/>
                <w:numId w:val="16"/>
              </w:numPr>
              <w:spacing w:before="60" w:after="60" w:line="276" w:lineRule="auto"/>
              <w:ind w:left="459" w:hanging="283"/>
              <w:contextualSpacing/>
              <w:rPr>
                <w:rFonts w:ascii="Arial" w:hAnsi="Arial" w:cs="Arial"/>
                <w:sz w:val="22"/>
                <w:szCs w:val="22"/>
              </w:rPr>
            </w:pPr>
            <w:r w:rsidRPr="003C4EF7">
              <w:rPr>
                <w:rFonts w:ascii="Arial" w:hAnsi="Arial" w:cs="Arial"/>
                <w:sz w:val="22"/>
                <w:szCs w:val="22"/>
              </w:rPr>
              <w:t>ELT in championing and directing the strategy and delivery of services</w:t>
            </w:r>
          </w:p>
          <w:p w14:paraId="1FFD761E" w14:textId="77777777" w:rsidR="003C4EF7" w:rsidRPr="003C4EF7" w:rsidRDefault="003C4EF7" w:rsidP="00207723">
            <w:pPr>
              <w:numPr>
                <w:ilvl w:val="0"/>
                <w:numId w:val="16"/>
              </w:numPr>
              <w:spacing w:before="60" w:after="60" w:line="276" w:lineRule="auto"/>
              <w:ind w:left="459" w:hanging="283"/>
              <w:contextualSpacing/>
              <w:rPr>
                <w:rFonts w:ascii="Arial" w:hAnsi="Arial" w:cs="Arial"/>
                <w:sz w:val="22"/>
                <w:szCs w:val="22"/>
              </w:rPr>
            </w:pPr>
            <w:r w:rsidRPr="003C4EF7">
              <w:rPr>
                <w:rFonts w:ascii="Arial" w:hAnsi="Arial" w:cs="Arial"/>
                <w:sz w:val="22"/>
                <w:szCs w:val="22"/>
              </w:rPr>
              <w:t>All employees in driving, developing, monitoring and evaluating the strategy.</w:t>
            </w:r>
          </w:p>
          <w:p w14:paraId="59A90EE0" w14:textId="77777777" w:rsidR="003C4EF7" w:rsidRPr="003C4EF7" w:rsidRDefault="003C4EF7" w:rsidP="00207723">
            <w:pPr>
              <w:numPr>
                <w:ilvl w:val="0"/>
                <w:numId w:val="16"/>
              </w:numPr>
              <w:spacing w:before="60" w:after="60" w:line="276" w:lineRule="auto"/>
              <w:ind w:left="459" w:hanging="283"/>
              <w:contextualSpacing/>
              <w:rPr>
                <w:rFonts w:ascii="Arial" w:hAnsi="Arial" w:cs="Arial"/>
                <w:sz w:val="22"/>
                <w:szCs w:val="22"/>
              </w:rPr>
            </w:pPr>
            <w:r w:rsidRPr="003C4EF7">
              <w:rPr>
                <w:rFonts w:ascii="Arial" w:hAnsi="Arial" w:cs="Arial"/>
                <w:sz w:val="22"/>
                <w:szCs w:val="22"/>
              </w:rPr>
              <w:t>Partners through collaboration, partnership development and delivery of services and activities</w:t>
            </w:r>
          </w:p>
          <w:p w14:paraId="45AC8722" w14:textId="77777777" w:rsidR="003C4EF7" w:rsidRPr="003C4EF7" w:rsidRDefault="003C4EF7" w:rsidP="00207723">
            <w:pPr>
              <w:numPr>
                <w:ilvl w:val="0"/>
                <w:numId w:val="16"/>
              </w:numPr>
              <w:spacing w:before="60" w:after="60" w:line="276" w:lineRule="auto"/>
              <w:ind w:left="459" w:hanging="283"/>
              <w:contextualSpacing/>
              <w:rPr>
                <w:rFonts w:ascii="Arial" w:hAnsi="Arial" w:cs="Arial"/>
                <w:sz w:val="22"/>
                <w:szCs w:val="22"/>
              </w:rPr>
            </w:pPr>
            <w:r w:rsidRPr="003C4EF7">
              <w:rPr>
                <w:rFonts w:ascii="Arial" w:hAnsi="Arial" w:cs="Arial"/>
                <w:sz w:val="22"/>
                <w:szCs w:val="22"/>
              </w:rPr>
              <w:t>Business Owners and members of the public in being service users and the shaping of future developments through customer feedback</w:t>
            </w:r>
          </w:p>
          <w:p w14:paraId="602963C0" w14:textId="77777777" w:rsidR="003C4EF7" w:rsidRDefault="003C4EF7" w:rsidP="003C4EF7">
            <w:pPr>
              <w:spacing w:before="60" w:after="60"/>
              <w:ind w:left="459"/>
              <w:contextualSpacing/>
              <w:rPr>
                <w:rFonts w:ascii="Arial" w:hAnsi="Arial" w:cs="Arial"/>
                <w:sz w:val="20"/>
                <w:szCs w:val="20"/>
              </w:rPr>
            </w:pPr>
          </w:p>
          <w:p w14:paraId="4C7EA4D1" w14:textId="77777777" w:rsidR="003C4EF7" w:rsidRPr="003C4EF7" w:rsidRDefault="003C4EF7" w:rsidP="003C4EF7">
            <w:pPr>
              <w:spacing w:before="60" w:after="60"/>
              <w:ind w:left="459"/>
              <w:contextualSpacing/>
              <w:rPr>
                <w:rFonts w:ascii="Arial" w:hAnsi="Arial" w:cs="Arial"/>
                <w:sz w:val="20"/>
                <w:szCs w:val="20"/>
              </w:rPr>
            </w:pPr>
          </w:p>
          <w:p w14:paraId="2EE49E88" w14:textId="77777777" w:rsidR="003C4EF7" w:rsidRPr="003C4EF7" w:rsidRDefault="003C4EF7" w:rsidP="003C4EF7">
            <w:pPr>
              <w:spacing w:before="60" w:after="60"/>
              <w:ind w:left="459"/>
              <w:contextualSpacing/>
              <w:rPr>
                <w:rFonts w:ascii="Arial" w:hAnsi="Arial" w:cs="Arial"/>
                <w:sz w:val="20"/>
                <w:szCs w:val="20"/>
              </w:rPr>
            </w:pPr>
          </w:p>
        </w:tc>
      </w:tr>
      <w:tr w:rsidR="003C4EF7" w:rsidRPr="003C4EF7" w14:paraId="66832E16" w14:textId="77777777" w:rsidTr="003C4EF7">
        <w:tc>
          <w:tcPr>
            <w:tcW w:w="10349" w:type="dxa"/>
            <w:gridSpan w:val="5"/>
            <w:shd w:val="clear" w:color="auto" w:fill="E6E6E6"/>
          </w:tcPr>
          <w:p w14:paraId="614D1CD7"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Evidence to support the policy </w:t>
            </w:r>
          </w:p>
          <w:p w14:paraId="66585A0A"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lastRenderedPageBreak/>
              <w:t>Examples: community &amp; employee profiles, data sources, research &amp; consultation, minutes.</w:t>
            </w:r>
          </w:p>
        </w:tc>
      </w:tr>
      <w:tr w:rsidR="003C4EF7" w:rsidRPr="003C4EF7" w14:paraId="04D307F7" w14:textId="77777777" w:rsidTr="003C4EF7">
        <w:tc>
          <w:tcPr>
            <w:tcW w:w="10349" w:type="dxa"/>
            <w:gridSpan w:val="5"/>
            <w:tcBorders>
              <w:bottom w:val="single" w:sz="4" w:space="0" w:color="auto"/>
            </w:tcBorders>
            <w:shd w:val="clear" w:color="auto" w:fill="auto"/>
          </w:tcPr>
          <w:p w14:paraId="518BF6E1" w14:textId="77777777" w:rsidR="003C4EF7" w:rsidRPr="003C4EF7" w:rsidRDefault="003C4EF7" w:rsidP="003C4EF7">
            <w:pPr>
              <w:spacing w:before="60" w:after="60"/>
              <w:rPr>
                <w:rFonts w:ascii="Arial" w:hAnsi="Arial" w:cs="Arial"/>
                <w:sz w:val="20"/>
                <w:szCs w:val="20"/>
              </w:rPr>
            </w:pPr>
          </w:p>
          <w:p w14:paraId="018AFD5E"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Fire Services Act 2004, RR(FS)O 2005, Fire &amp; Rescue National Framework for England, Localism Act 2011, NFCC priorities position statements and guidance, HMICFRS Inspection focus, CFBs CIRMP Outcomes, Vision, Mission, Goals and Values, Incident statistics and our Performance Management Framework.</w:t>
            </w:r>
          </w:p>
          <w:p w14:paraId="4C26BAA4" w14:textId="77777777" w:rsidR="003C4EF7" w:rsidRPr="003C4EF7" w:rsidRDefault="003C4EF7" w:rsidP="003C4EF7">
            <w:pPr>
              <w:spacing w:before="60" w:after="60"/>
              <w:rPr>
                <w:rFonts w:ascii="Arial" w:hAnsi="Arial" w:cs="Arial"/>
                <w:sz w:val="20"/>
                <w:szCs w:val="20"/>
              </w:rPr>
            </w:pPr>
          </w:p>
        </w:tc>
      </w:tr>
      <w:tr w:rsidR="003C4EF7" w:rsidRPr="003C4EF7" w14:paraId="2F19D114" w14:textId="77777777" w:rsidTr="003C4EF7">
        <w:tc>
          <w:tcPr>
            <w:tcW w:w="10349" w:type="dxa"/>
            <w:gridSpan w:val="5"/>
            <w:shd w:val="clear" w:color="auto" w:fill="E6E6E6"/>
          </w:tcPr>
          <w:p w14:paraId="2EE53A44"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What are the impacts for the organisation/employees or community?</w:t>
            </w:r>
          </w:p>
          <w:p w14:paraId="2AF90AA3"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Due regard must be given to all of the protected characteristics and diversity related matters.</w:t>
            </w:r>
          </w:p>
        </w:tc>
      </w:tr>
      <w:tr w:rsidR="003C4EF7" w:rsidRPr="003C4EF7" w14:paraId="41A981DB" w14:textId="77777777" w:rsidTr="003C4EF7">
        <w:tc>
          <w:tcPr>
            <w:tcW w:w="10349" w:type="dxa"/>
            <w:gridSpan w:val="5"/>
            <w:shd w:val="clear" w:color="auto" w:fill="auto"/>
          </w:tcPr>
          <w:p w14:paraId="0C76B925" w14:textId="77777777" w:rsidR="003C4EF7" w:rsidRPr="003C4EF7" w:rsidRDefault="003C4EF7" w:rsidP="003C4EF7">
            <w:pPr>
              <w:spacing w:before="60" w:after="60"/>
              <w:rPr>
                <w:rFonts w:ascii="Arial" w:hAnsi="Arial" w:cs="Arial"/>
                <w:color w:val="FF0000"/>
                <w:sz w:val="22"/>
                <w:szCs w:val="22"/>
              </w:rPr>
            </w:pPr>
            <w:r w:rsidRPr="003C4EF7">
              <w:rPr>
                <w:rFonts w:ascii="Arial" w:hAnsi="Arial" w:cs="Arial"/>
                <w:sz w:val="22"/>
                <w:szCs w:val="22"/>
              </w:rPr>
              <w:t>Age: Positive impact due to additional resources being available to complete additional community safety activities.</w:t>
            </w:r>
          </w:p>
        </w:tc>
      </w:tr>
      <w:tr w:rsidR="003C4EF7" w:rsidRPr="003C4EF7" w14:paraId="30F2FF0D" w14:textId="77777777" w:rsidTr="003C4EF7">
        <w:tc>
          <w:tcPr>
            <w:tcW w:w="10349" w:type="dxa"/>
            <w:gridSpan w:val="5"/>
            <w:shd w:val="clear" w:color="auto" w:fill="auto"/>
          </w:tcPr>
          <w:p w14:paraId="1EE777FE" w14:textId="77777777" w:rsidR="003C4EF7" w:rsidRPr="003C4EF7" w:rsidRDefault="003C4EF7" w:rsidP="003C4EF7">
            <w:pPr>
              <w:spacing w:before="60" w:after="60"/>
              <w:rPr>
                <w:rFonts w:ascii="Arial" w:hAnsi="Arial" w:cs="Arial"/>
                <w:color w:val="FF0000"/>
                <w:sz w:val="22"/>
                <w:szCs w:val="22"/>
              </w:rPr>
            </w:pPr>
            <w:r w:rsidRPr="003C4EF7">
              <w:rPr>
                <w:rFonts w:ascii="Arial" w:hAnsi="Arial" w:cs="Arial"/>
                <w:sz w:val="22"/>
                <w:szCs w:val="22"/>
              </w:rPr>
              <w:t>Gender (including gender identity): As above</w:t>
            </w:r>
          </w:p>
        </w:tc>
      </w:tr>
      <w:tr w:rsidR="003C4EF7" w:rsidRPr="003C4EF7" w14:paraId="350BF930" w14:textId="77777777" w:rsidTr="003C4EF7">
        <w:tc>
          <w:tcPr>
            <w:tcW w:w="10349" w:type="dxa"/>
            <w:gridSpan w:val="5"/>
            <w:shd w:val="clear" w:color="auto" w:fill="auto"/>
          </w:tcPr>
          <w:p w14:paraId="752F5CE7" w14:textId="77777777" w:rsidR="003C4EF7" w:rsidRPr="003C4EF7" w:rsidRDefault="003C4EF7" w:rsidP="003C4EF7">
            <w:pPr>
              <w:spacing w:before="60" w:after="60"/>
              <w:rPr>
                <w:rFonts w:ascii="Arial" w:hAnsi="Arial" w:cs="Arial"/>
                <w:color w:val="FF0000"/>
                <w:sz w:val="22"/>
                <w:szCs w:val="22"/>
              </w:rPr>
            </w:pPr>
            <w:r w:rsidRPr="003C4EF7">
              <w:rPr>
                <w:rFonts w:ascii="Arial" w:hAnsi="Arial" w:cs="Arial"/>
                <w:sz w:val="22"/>
                <w:szCs w:val="22"/>
              </w:rPr>
              <w:t>Sexual orientation: As above</w:t>
            </w:r>
          </w:p>
        </w:tc>
      </w:tr>
      <w:tr w:rsidR="003C4EF7" w:rsidRPr="003C4EF7" w14:paraId="2DBBC6CC" w14:textId="77777777" w:rsidTr="003C4EF7">
        <w:tc>
          <w:tcPr>
            <w:tcW w:w="10349" w:type="dxa"/>
            <w:gridSpan w:val="5"/>
            <w:shd w:val="clear" w:color="auto" w:fill="auto"/>
          </w:tcPr>
          <w:p w14:paraId="2763763D" w14:textId="77777777" w:rsidR="003C4EF7" w:rsidRPr="003C4EF7" w:rsidRDefault="003C4EF7" w:rsidP="003C4EF7">
            <w:pPr>
              <w:spacing w:before="60" w:after="60"/>
              <w:rPr>
                <w:rFonts w:ascii="Arial" w:hAnsi="Arial" w:cs="Arial"/>
                <w:color w:val="FF0000"/>
                <w:sz w:val="22"/>
                <w:szCs w:val="22"/>
              </w:rPr>
            </w:pPr>
            <w:r w:rsidRPr="003C4EF7">
              <w:rPr>
                <w:rFonts w:ascii="Arial" w:hAnsi="Arial" w:cs="Arial"/>
                <w:sz w:val="22"/>
                <w:szCs w:val="22"/>
              </w:rPr>
              <w:t>Disability (including non-visible): As above</w:t>
            </w:r>
          </w:p>
        </w:tc>
      </w:tr>
      <w:tr w:rsidR="003C4EF7" w:rsidRPr="003C4EF7" w14:paraId="2BE939D1" w14:textId="77777777" w:rsidTr="003C4EF7">
        <w:tc>
          <w:tcPr>
            <w:tcW w:w="10349" w:type="dxa"/>
            <w:gridSpan w:val="5"/>
            <w:shd w:val="clear" w:color="auto" w:fill="auto"/>
          </w:tcPr>
          <w:p w14:paraId="17C64246" w14:textId="77777777" w:rsidR="003C4EF7" w:rsidRPr="003C4EF7" w:rsidRDefault="003C4EF7" w:rsidP="003C4EF7">
            <w:pPr>
              <w:spacing w:before="60" w:after="60"/>
              <w:rPr>
                <w:rFonts w:ascii="Arial" w:hAnsi="Arial" w:cs="Arial"/>
                <w:color w:val="FF0000"/>
                <w:sz w:val="22"/>
                <w:szCs w:val="22"/>
              </w:rPr>
            </w:pPr>
            <w:r w:rsidRPr="003C4EF7">
              <w:rPr>
                <w:rFonts w:ascii="Arial" w:hAnsi="Arial" w:cs="Arial"/>
                <w:sz w:val="22"/>
                <w:szCs w:val="22"/>
              </w:rPr>
              <w:t>Race (including ethnicity): As above</w:t>
            </w:r>
          </w:p>
        </w:tc>
      </w:tr>
      <w:tr w:rsidR="003C4EF7" w:rsidRPr="003C4EF7" w14:paraId="3868D546" w14:textId="77777777" w:rsidTr="003C4EF7">
        <w:tc>
          <w:tcPr>
            <w:tcW w:w="10349" w:type="dxa"/>
            <w:gridSpan w:val="5"/>
            <w:tcBorders>
              <w:bottom w:val="single" w:sz="4" w:space="0" w:color="auto"/>
            </w:tcBorders>
            <w:shd w:val="clear" w:color="auto" w:fill="auto"/>
          </w:tcPr>
          <w:p w14:paraId="2D5BDE38"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Religion or belief:  As above</w:t>
            </w:r>
          </w:p>
        </w:tc>
      </w:tr>
      <w:tr w:rsidR="003C4EF7" w:rsidRPr="003C4EF7" w14:paraId="01FB188A" w14:textId="77777777" w:rsidTr="003C4EF7">
        <w:tc>
          <w:tcPr>
            <w:tcW w:w="10349" w:type="dxa"/>
            <w:gridSpan w:val="5"/>
            <w:tcBorders>
              <w:bottom w:val="single" w:sz="4" w:space="0" w:color="auto"/>
            </w:tcBorders>
            <w:shd w:val="clear" w:color="auto" w:fill="auto"/>
          </w:tcPr>
          <w:p w14:paraId="28CAAA7C"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Transgender: As above</w:t>
            </w:r>
          </w:p>
        </w:tc>
      </w:tr>
      <w:tr w:rsidR="003C4EF7" w:rsidRPr="003C4EF7" w14:paraId="401E17A4" w14:textId="77777777" w:rsidTr="003C4EF7">
        <w:tc>
          <w:tcPr>
            <w:tcW w:w="10349" w:type="dxa"/>
            <w:gridSpan w:val="5"/>
            <w:tcBorders>
              <w:bottom w:val="single" w:sz="4" w:space="0" w:color="auto"/>
            </w:tcBorders>
            <w:shd w:val="clear" w:color="auto" w:fill="auto"/>
          </w:tcPr>
          <w:p w14:paraId="18E9102C"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Marriage &amp; Civil partnership:  As above</w:t>
            </w:r>
          </w:p>
        </w:tc>
      </w:tr>
      <w:tr w:rsidR="003C4EF7" w:rsidRPr="003C4EF7" w14:paraId="3E339A65" w14:textId="77777777" w:rsidTr="003C4EF7">
        <w:tc>
          <w:tcPr>
            <w:tcW w:w="10349" w:type="dxa"/>
            <w:gridSpan w:val="5"/>
            <w:tcBorders>
              <w:bottom w:val="single" w:sz="4" w:space="0" w:color="auto"/>
            </w:tcBorders>
            <w:shd w:val="clear" w:color="auto" w:fill="auto"/>
          </w:tcPr>
          <w:p w14:paraId="5D7DCD23" w14:textId="77777777" w:rsidR="003C4EF7" w:rsidRPr="003C4EF7" w:rsidRDefault="003C4EF7" w:rsidP="003C4EF7">
            <w:pPr>
              <w:spacing w:before="60" w:after="60"/>
              <w:rPr>
                <w:rFonts w:ascii="Arial" w:hAnsi="Arial" w:cs="Arial"/>
                <w:color w:val="FF0000"/>
                <w:sz w:val="22"/>
                <w:szCs w:val="22"/>
              </w:rPr>
            </w:pPr>
            <w:r w:rsidRPr="003C4EF7">
              <w:rPr>
                <w:rFonts w:ascii="Arial" w:hAnsi="Arial" w:cs="Arial"/>
                <w:sz w:val="22"/>
                <w:szCs w:val="22"/>
              </w:rPr>
              <w:t>Pregnancy &amp; Maternity: As above</w:t>
            </w:r>
          </w:p>
        </w:tc>
      </w:tr>
      <w:tr w:rsidR="003C4EF7" w:rsidRPr="003C4EF7" w14:paraId="7C1CFB4C" w14:textId="77777777" w:rsidTr="003C4EF7">
        <w:tc>
          <w:tcPr>
            <w:tcW w:w="10349" w:type="dxa"/>
            <w:gridSpan w:val="5"/>
            <w:tcBorders>
              <w:bottom w:val="single" w:sz="4" w:space="0" w:color="auto"/>
            </w:tcBorders>
            <w:shd w:val="clear" w:color="auto" w:fill="auto"/>
          </w:tcPr>
          <w:p w14:paraId="722E7A76" w14:textId="36CEEC40"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Any other diversity related matter: </w:t>
            </w:r>
          </w:p>
        </w:tc>
      </w:tr>
      <w:tr w:rsidR="003C4EF7" w:rsidRPr="003C4EF7" w14:paraId="2DAA943E" w14:textId="77777777" w:rsidTr="003C4EF7">
        <w:tc>
          <w:tcPr>
            <w:tcW w:w="10349" w:type="dxa"/>
            <w:gridSpan w:val="5"/>
            <w:tcBorders>
              <w:bottom w:val="single" w:sz="4" w:space="0" w:color="auto"/>
            </w:tcBorders>
            <w:shd w:val="clear" w:color="auto" w:fill="E6E6E6"/>
          </w:tcPr>
          <w:p w14:paraId="7EE18B51"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What action, if any, will be required to balance any impact identified above?</w:t>
            </w:r>
          </w:p>
        </w:tc>
      </w:tr>
      <w:tr w:rsidR="003C4EF7" w:rsidRPr="003C4EF7" w14:paraId="7661491B" w14:textId="77777777" w:rsidTr="003C4EF7">
        <w:tc>
          <w:tcPr>
            <w:tcW w:w="10349" w:type="dxa"/>
            <w:gridSpan w:val="5"/>
            <w:tcBorders>
              <w:bottom w:val="single" w:sz="4" w:space="0" w:color="auto"/>
            </w:tcBorders>
            <w:shd w:val="clear" w:color="auto" w:fill="auto"/>
          </w:tcPr>
          <w:p w14:paraId="0405E512" w14:textId="77777777" w:rsidR="003C4EF7" w:rsidRPr="003C4EF7" w:rsidRDefault="003C4EF7" w:rsidP="003C4EF7">
            <w:pPr>
              <w:spacing w:before="60" w:after="60"/>
              <w:ind w:left="34"/>
              <w:rPr>
                <w:rFonts w:ascii="Arial" w:hAnsi="Arial" w:cs="Arial"/>
                <w:sz w:val="16"/>
                <w:szCs w:val="16"/>
              </w:rPr>
            </w:pPr>
          </w:p>
          <w:p w14:paraId="71318F25" w14:textId="77777777" w:rsidR="003C4EF7" w:rsidRPr="003C4EF7" w:rsidRDefault="003C4EF7" w:rsidP="003C4EF7">
            <w:pPr>
              <w:spacing w:before="60" w:after="60"/>
              <w:ind w:left="34"/>
              <w:rPr>
                <w:rFonts w:ascii="Arial" w:hAnsi="Arial" w:cs="Arial"/>
                <w:sz w:val="22"/>
                <w:szCs w:val="22"/>
              </w:rPr>
            </w:pPr>
            <w:r w:rsidRPr="003C4EF7">
              <w:rPr>
                <w:rFonts w:ascii="Arial" w:hAnsi="Arial" w:cs="Arial"/>
                <w:sz w:val="22"/>
                <w:szCs w:val="22"/>
              </w:rPr>
              <w:t>N/A - Positive impact for members of the community as a reduced number Unwanted Fire Signal calls will mean a reduced disruption to operational crews undertaking other core tasks such as community safety activities, Arson Reduction work and Fire Safety Audits.</w:t>
            </w:r>
          </w:p>
          <w:p w14:paraId="154D73B5" w14:textId="77777777" w:rsidR="003C4EF7" w:rsidRPr="003C4EF7" w:rsidRDefault="003C4EF7" w:rsidP="003C4EF7">
            <w:pPr>
              <w:spacing w:before="60" w:after="60"/>
              <w:ind w:left="34"/>
              <w:rPr>
                <w:rFonts w:ascii="Arial" w:hAnsi="Arial" w:cs="Arial"/>
                <w:sz w:val="22"/>
                <w:szCs w:val="22"/>
              </w:rPr>
            </w:pPr>
          </w:p>
          <w:p w14:paraId="575CA492" w14:textId="77777777" w:rsidR="003C4EF7" w:rsidRPr="003C4EF7" w:rsidRDefault="003C4EF7" w:rsidP="003C4EF7">
            <w:pPr>
              <w:spacing w:before="60" w:after="60"/>
              <w:ind w:left="34"/>
              <w:rPr>
                <w:rFonts w:ascii="Arial" w:hAnsi="Arial" w:cs="Arial"/>
                <w:sz w:val="22"/>
                <w:szCs w:val="22"/>
              </w:rPr>
            </w:pPr>
            <w:r w:rsidRPr="003C4EF7">
              <w:rPr>
                <w:rFonts w:ascii="Arial" w:hAnsi="Arial" w:cs="Arial"/>
                <w:sz w:val="22"/>
                <w:szCs w:val="22"/>
              </w:rPr>
              <w:t>No mitigation actions required.</w:t>
            </w:r>
          </w:p>
          <w:p w14:paraId="18224943" w14:textId="77777777" w:rsidR="003C4EF7" w:rsidRPr="003C4EF7" w:rsidRDefault="003C4EF7" w:rsidP="003C4EF7">
            <w:pPr>
              <w:spacing w:before="60" w:after="60"/>
              <w:ind w:left="34"/>
              <w:rPr>
                <w:rFonts w:ascii="Arial" w:hAnsi="Arial" w:cs="Arial"/>
                <w:sz w:val="16"/>
                <w:szCs w:val="16"/>
              </w:rPr>
            </w:pPr>
          </w:p>
        </w:tc>
      </w:tr>
      <w:tr w:rsidR="003C4EF7" w:rsidRPr="003C4EF7" w14:paraId="1599E275" w14:textId="77777777" w:rsidTr="003C4EF7">
        <w:tc>
          <w:tcPr>
            <w:tcW w:w="10349" w:type="dxa"/>
            <w:gridSpan w:val="5"/>
            <w:shd w:val="clear" w:color="auto" w:fill="E6E6E6"/>
          </w:tcPr>
          <w:p w14:paraId="0D3E92BD"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Community Cohesion. Are there any other socially excluded groups? </w:t>
            </w:r>
          </w:p>
          <w:p w14:paraId="34900EF0"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Will the policy have an impact on relationships between or within communities?</w:t>
            </w:r>
          </w:p>
        </w:tc>
      </w:tr>
      <w:tr w:rsidR="003C4EF7" w:rsidRPr="003C4EF7" w14:paraId="6FE40957" w14:textId="77777777" w:rsidTr="003C4EF7">
        <w:tc>
          <w:tcPr>
            <w:tcW w:w="10349" w:type="dxa"/>
            <w:gridSpan w:val="5"/>
            <w:tcBorders>
              <w:bottom w:val="single" w:sz="4" w:space="0" w:color="auto"/>
            </w:tcBorders>
            <w:shd w:val="clear" w:color="auto" w:fill="auto"/>
          </w:tcPr>
          <w:p w14:paraId="4B91711A"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Positive impact anticipated as the UwFS strategy</w:t>
            </w:r>
            <w:r w:rsidRPr="003C4EF7">
              <w:rPr>
                <w:rFonts w:ascii="Arial" w:hAnsi="Arial" w:cs="Arial"/>
                <w:color w:val="7030A0"/>
                <w:sz w:val="22"/>
                <w:szCs w:val="22"/>
              </w:rPr>
              <w:t xml:space="preserve"> </w:t>
            </w:r>
            <w:r w:rsidRPr="003C4EF7">
              <w:rPr>
                <w:rFonts w:ascii="Arial" w:hAnsi="Arial" w:cs="Arial"/>
                <w:sz w:val="22"/>
                <w:szCs w:val="22"/>
              </w:rPr>
              <w:t>will enable resources to be focused on attending actual incidents or undertaking Fire Prevention and Protection work as well as reducing risks to firefighters and the general public by reducing the number of mobilisations under blue light conditions.</w:t>
            </w:r>
          </w:p>
          <w:p w14:paraId="25ACE10B" w14:textId="77777777" w:rsidR="003C4EF7" w:rsidRPr="003C4EF7" w:rsidRDefault="003C4EF7" w:rsidP="003C4EF7">
            <w:pPr>
              <w:spacing w:before="60" w:after="60"/>
              <w:rPr>
                <w:rFonts w:ascii="Arial" w:hAnsi="Arial" w:cs="Arial"/>
                <w:sz w:val="22"/>
                <w:szCs w:val="22"/>
              </w:rPr>
            </w:pPr>
          </w:p>
          <w:p w14:paraId="74421A5E" w14:textId="77777777" w:rsidR="003C4EF7" w:rsidRPr="003C4EF7" w:rsidRDefault="003C4EF7" w:rsidP="003C4EF7">
            <w:pPr>
              <w:spacing w:before="60" w:after="60"/>
              <w:rPr>
                <w:rFonts w:ascii="Arial" w:hAnsi="Arial" w:cs="Arial"/>
                <w:sz w:val="22"/>
                <w:szCs w:val="22"/>
              </w:rPr>
            </w:pPr>
            <w:r w:rsidRPr="003C4EF7">
              <w:rPr>
                <w:rFonts w:ascii="Arial" w:eastAsiaTheme="minorHAnsi" w:hAnsi="Arial" w:cs="Arial"/>
                <w:sz w:val="22"/>
                <w:szCs w:val="22"/>
              </w:rPr>
              <w:t>It is anticipated that this strategy will have a positive impact on community cohesion and relationships.</w:t>
            </w:r>
          </w:p>
          <w:p w14:paraId="26FA6AE8" w14:textId="77777777" w:rsidR="003C4EF7" w:rsidRPr="003C4EF7" w:rsidRDefault="003C4EF7" w:rsidP="003C4EF7">
            <w:pPr>
              <w:spacing w:before="60" w:after="60"/>
              <w:rPr>
                <w:rFonts w:ascii="Arial" w:hAnsi="Arial" w:cs="Arial"/>
                <w:sz w:val="16"/>
                <w:szCs w:val="16"/>
              </w:rPr>
            </w:pPr>
          </w:p>
        </w:tc>
      </w:tr>
      <w:tr w:rsidR="003C4EF7" w:rsidRPr="003C4EF7" w14:paraId="3A2BE99A" w14:textId="77777777" w:rsidTr="003C4EF7">
        <w:tc>
          <w:tcPr>
            <w:tcW w:w="10349" w:type="dxa"/>
            <w:gridSpan w:val="5"/>
            <w:shd w:val="clear" w:color="auto" w:fill="E6E6E6"/>
          </w:tcPr>
          <w:p w14:paraId="1A473E40"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Is there any potential for adverse or positive public or media attention?</w:t>
            </w:r>
          </w:p>
        </w:tc>
      </w:tr>
      <w:tr w:rsidR="003C4EF7" w:rsidRPr="003C4EF7" w14:paraId="3BEBDB0E" w14:textId="77777777" w:rsidTr="003C4EF7">
        <w:tc>
          <w:tcPr>
            <w:tcW w:w="10349" w:type="dxa"/>
            <w:gridSpan w:val="5"/>
            <w:tcBorders>
              <w:bottom w:val="single" w:sz="4" w:space="0" w:color="auto"/>
            </w:tcBorders>
            <w:shd w:val="clear" w:color="auto" w:fill="auto"/>
          </w:tcPr>
          <w:p w14:paraId="41AD964E"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Potential for negligible negative impact from media due to perceived lack of response to incidents and charging for what is already seen as a service that has been paid for.</w:t>
            </w:r>
          </w:p>
          <w:p w14:paraId="3B6C149D"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Positive public and partnership as the strategy will enable resources to be focused on attending actual incidents or undertaking Fire Prevention and Protection work as well as reducing risks to firefighters and the general public in mobilising and attending unnecessary calls under the blue light conditions.</w:t>
            </w:r>
          </w:p>
          <w:p w14:paraId="3C5FA28D" w14:textId="77777777" w:rsidR="003C4EF7" w:rsidRPr="003C4EF7" w:rsidRDefault="003C4EF7" w:rsidP="003C4EF7">
            <w:pPr>
              <w:spacing w:before="60" w:after="60"/>
              <w:rPr>
                <w:rFonts w:ascii="Arial" w:hAnsi="Arial" w:cs="Arial"/>
                <w:sz w:val="22"/>
                <w:szCs w:val="22"/>
              </w:rPr>
            </w:pPr>
          </w:p>
        </w:tc>
      </w:tr>
      <w:tr w:rsidR="003C4EF7" w:rsidRPr="003C4EF7" w14:paraId="3B3CBDB1" w14:textId="77777777" w:rsidTr="003C4EF7">
        <w:tc>
          <w:tcPr>
            <w:tcW w:w="10349" w:type="dxa"/>
            <w:gridSpan w:val="5"/>
            <w:shd w:val="clear" w:color="auto" w:fill="E6E6E6"/>
          </w:tcPr>
          <w:p w14:paraId="623F8E23"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Are there any financial implications or cost benefits to the policy?</w:t>
            </w:r>
          </w:p>
        </w:tc>
      </w:tr>
      <w:tr w:rsidR="003C4EF7" w:rsidRPr="003C4EF7" w14:paraId="7D27AEE3" w14:textId="77777777" w:rsidTr="003C4EF7">
        <w:tc>
          <w:tcPr>
            <w:tcW w:w="10349" w:type="dxa"/>
            <w:gridSpan w:val="5"/>
            <w:tcBorders>
              <w:bottom w:val="single" w:sz="4" w:space="0" w:color="auto"/>
            </w:tcBorders>
            <w:shd w:val="clear" w:color="auto" w:fill="auto"/>
          </w:tcPr>
          <w:p w14:paraId="2445F523"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lastRenderedPageBreak/>
              <w:t xml:space="preserve">Positive Impact is anticipated as a result of responding to fewer false alarm calls. </w:t>
            </w:r>
          </w:p>
          <w:p w14:paraId="2AD9FE48"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Positive financial impact on businesses due a reduced number of interruptions to business / services.</w:t>
            </w:r>
          </w:p>
          <w:p w14:paraId="07FCDD56"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Positive impact from costs being recovered from poor performing repeat offenders which can be re-invested into prevention and protection activities.</w:t>
            </w:r>
          </w:p>
          <w:p w14:paraId="0AC3E32B" w14:textId="77777777" w:rsidR="003C4EF7" w:rsidRPr="003C4EF7" w:rsidRDefault="003C4EF7" w:rsidP="003C4EF7">
            <w:pPr>
              <w:spacing w:before="60" w:after="60"/>
              <w:rPr>
                <w:rFonts w:ascii="Arial" w:hAnsi="Arial" w:cs="Arial"/>
                <w:sz w:val="22"/>
                <w:szCs w:val="22"/>
              </w:rPr>
            </w:pPr>
          </w:p>
          <w:p w14:paraId="17EEA192"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 </w:t>
            </w:r>
          </w:p>
          <w:p w14:paraId="38B91350" w14:textId="77777777" w:rsidR="003C4EF7" w:rsidRPr="003C4EF7" w:rsidRDefault="003C4EF7" w:rsidP="003C4EF7">
            <w:pPr>
              <w:spacing w:before="60" w:after="60"/>
              <w:rPr>
                <w:rFonts w:ascii="Arial" w:hAnsi="Arial" w:cs="Arial"/>
                <w:sz w:val="22"/>
                <w:szCs w:val="22"/>
              </w:rPr>
            </w:pPr>
          </w:p>
          <w:p w14:paraId="2F26C386" w14:textId="77777777" w:rsidR="003C4EF7" w:rsidRPr="003C4EF7" w:rsidRDefault="003C4EF7" w:rsidP="003C4EF7">
            <w:pPr>
              <w:spacing w:before="60" w:after="60"/>
              <w:rPr>
                <w:rFonts w:ascii="Arial" w:hAnsi="Arial" w:cs="Arial"/>
                <w:sz w:val="22"/>
                <w:szCs w:val="22"/>
              </w:rPr>
            </w:pPr>
          </w:p>
        </w:tc>
      </w:tr>
      <w:tr w:rsidR="003C4EF7" w:rsidRPr="003C4EF7" w14:paraId="7EDC6209" w14:textId="77777777" w:rsidTr="003C4EF7">
        <w:tc>
          <w:tcPr>
            <w:tcW w:w="10349" w:type="dxa"/>
            <w:gridSpan w:val="5"/>
            <w:shd w:val="clear" w:color="auto" w:fill="E6E6E6"/>
          </w:tcPr>
          <w:p w14:paraId="766D380B"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Are there any Key Performance Indicators relevant to the policy?</w:t>
            </w:r>
          </w:p>
          <w:p w14:paraId="570BE851"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Examples: Local/National strategies, frameworks, benchmarking, KLOE, CAA, legislation etc.</w:t>
            </w:r>
          </w:p>
        </w:tc>
      </w:tr>
      <w:tr w:rsidR="003C4EF7" w:rsidRPr="003C4EF7" w14:paraId="704A60AC" w14:textId="77777777" w:rsidTr="003C4EF7">
        <w:tc>
          <w:tcPr>
            <w:tcW w:w="10349" w:type="dxa"/>
            <w:gridSpan w:val="5"/>
            <w:tcBorders>
              <w:bottom w:val="single" w:sz="4" w:space="0" w:color="auto"/>
            </w:tcBorders>
            <w:shd w:val="clear" w:color="auto" w:fill="auto"/>
          </w:tcPr>
          <w:p w14:paraId="67A9E1B6"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Full details of all performance measures detailed within Brigades Performance Management and Assurance Frameworks and associated national FRS Statistics’  Of specific interest the following KPIs will be used:-</w:t>
            </w:r>
          </w:p>
          <w:p w14:paraId="7B44F96D" w14:textId="77777777" w:rsidR="003C4EF7" w:rsidRPr="003C4EF7" w:rsidRDefault="003C4EF7" w:rsidP="00207723">
            <w:pPr>
              <w:numPr>
                <w:ilvl w:val="0"/>
                <w:numId w:val="19"/>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HMICFRS inspection regime</w:t>
            </w:r>
          </w:p>
          <w:p w14:paraId="2021C389" w14:textId="77777777" w:rsidR="003C4EF7" w:rsidRPr="003C4EF7" w:rsidRDefault="003C4EF7" w:rsidP="00207723">
            <w:pPr>
              <w:numPr>
                <w:ilvl w:val="0"/>
                <w:numId w:val="19"/>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Number of UwFS received</w:t>
            </w:r>
          </w:p>
          <w:p w14:paraId="4A5718D7" w14:textId="77777777" w:rsidR="003C4EF7" w:rsidRPr="003C4EF7" w:rsidRDefault="003C4EF7" w:rsidP="00207723">
            <w:pPr>
              <w:numPr>
                <w:ilvl w:val="0"/>
                <w:numId w:val="19"/>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Number of attendances at Non Domestic UwFS</w:t>
            </w:r>
          </w:p>
          <w:p w14:paraId="0A60C12E" w14:textId="77777777" w:rsidR="003C4EF7" w:rsidRPr="003C4EF7" w:rsidRDefault="003C4EF7" w:rsidP="00207723">
            <w:pPr>
              <w:numPr>
                <w:ilvl w:val="0"/>
                <w:numId w:val="19"/>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Percentage of eligible AFA’s where no fire is confirmed.</w:t>
            </w:r>
          </w:p>
          <w:p w14:paraId="3CDFC9B8" w14:textId="77777777" w:rsidR="003C4EF7" w:rsidRPr="003C4EF7" w:rsidRDefault="003C4EF7" w:rsidP="00207723">
            <w:pPr>
              <w:numPr>
                <w:ilvl w:val="0"/>
                <w:numId w:val="19"/>
              </w:numPr>
              <w:spacing w:before="60" w:after="60" w:line="276" w:lineRule="auto"/>
              <w:ind w:left="460" w:hanging="284"/>
              <w:contextualSpacing/>
              <w:rPr>
                <w:rFonts w:ascii="Arial" w:hAnsi="Arial" w:cs="Arial"/>
                <w:sz w:val="2"/>
                <w:szCs w:val="2"/>
              </w:rPr>
            </w:pPr>
          </w:p>
        </w:tc>
      </w:tr>
      <w:tr w:rsidR="003C4EF7" w:rsidRPr="003C4EF7" w14:paraId="2B06EDF0" w14:textId="77777777" w:rsidTr="003C4EF7">
        <w:tc>
          <w:tcPr>
            <w:tcW w:w="10349" w:type="dxa"/>
            <w:gridSpan w:val="5"/>
            <w:tcBorders>
              <w:bottom w:val="single" w:sz="4" w:space="0" w:color="auto"/>
            </w:tcBorders>
            <w:shd w:val="clear" w:color="auto" w:fill="E6E6E6"/>
          </w:tcPr>
          <w:p w14:paraId="706B959A"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Given all of the information does this policy require a FULL EIA?</w:t>
            </w:r>
          </w:p>
          <w:p w14:paraId="6A571D2B"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This may be required if the impact is discriminating under legislation, individuals, groups or communities will be negatively disadvantaged or impacted, the policy is of high significance and has widespread consequences. Example; new fire stations. </w:t>
            </w:r>
          </w:p>
        </w:tc>
      </w:tr>
      <w:tr w:rsidR="003C4EF7" w:rsidRPr="003C4EF7" w14:paraId="709B1E58" w14:textId="77777777" w:rsidTr="003C4EF7">
        <w:tc>
          <w:tcPr>
            <w:tcW w:w="10349" w:type="dxa"/>
            <w:gridSpan w:val="5"/>
            <w:tcBorders>
              <w:bottom w:val="single" w:sz="4" w:space="0" w:color="auto"/>
            </w:tcBorders>
            <w:shd w:val="clear" w:color="auto" w:fill="auto"/>
          </w:tcPr>
          <w:p w14:paraId="43E2D891"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Not required</w:t>
            </w:r>
          </w:p>
        </w:tc>
      </w:tr>
      <w:tr w:rsidR="003C4EF7" w:rsidRPr="003C4EF7" w14:paraId="27C1467E" w14:textId="77777777" w:rsidTr="003C4EF7">
        <w:tc>
          <w:tcPr>
            <w:tcW w:w="10349" w:type="dxa"/>
            <w:gridSpan w:val="5"/>
            <w:shd w:val="clear" w:color="auto" w:fill="E6E6E6"/>
          </w:tcPr>
          <w:p w14:paraId="09E816D9"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How will the policy be communicated to those involved?</w:t>
            </w:r>
          </w:p>
        </w:tc>
      </w:tr>
      <w:tr w:rsidR="003C4EF7" w:rsidRPr="003C4EF7" w14:paraId="6045EA46" w14:textId="77777777" w:rsidTr="003C4EF7">
        <w:tc>
          <w:tcPr>
            <w:tcW w:w="10349" w:type="dxa"/>
            <w:gridSpan w:val="5"/>
            <w:tcBorders>
              <w:bottom w:val="single" w:sz="4" w:space="0" w:color="auto"/>
            </w:tcBorders>
            <w:shd w:val="clear" w:color="auto" w:fill="auto"/>
          </w:tcPr>
          <w:p w14:paraId="3CBA2A70"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A variety of methods will support the communication of this strategy; </w:t>
            </w:r>
          </w:p>
          <w:p w14:paraId="4CFADC49" w14:textId="77777777" w:rsidR="003C4EF7" w:rsidRPr="003C4EF7" w:rsidRDefault="003C4EF7" w:rsidP="00207723">
            <w:pPr>
              <w:numPr>
                <w:ilvl w:val="0"/>
                <w:numId w:val="15"/>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Internal comms through FISH, Comms Forum, Firewire, District meetings, hard copies located on Brigade premises.</w:t>
            </w:r>
          </w:p>
          <w:p w14:paraId="4EE1AEF1" w14:textId="77777777" w:rsidR="003C4EF7" w:rsidRPr="003C4EF7" w:rsidRDefault="003C4EF7" w:rsidP="00207723">
            <w:pPr>
              <w:numPr>
                <w:ilvl w:val="0"/>
                <w:numId w:val="15"/>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Partnership comms through meetings and presentation at Safer Partnerships.</w:t>
            </w:r>
          </w:p>
          <w:p w14:paraId="430125E6" w14:textId="77777777" w:rsidR="003C4EF7" w:rsidRPr="003C4EF7" w:rsidRDefault="003C4EF7" w:rsidP="00207723">
            <w:pPr>
              <w:numPr>
                <w:ilvl w:val="0"/>
                <w:numId w:val="15"/>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Public communications through the Brigade website and where applicable public interaction.</w:t>
            </w:r>
          </w:p>
          <w:p w14:paraId="1E17B3EF" w14:textId="77777777" w:rsidR="003C4EF7" w:rsidRPr="003C4EF7" w:rsidRDefault="003C4EF7" w:rsidP="00207723">
            <w:pPr>
              <w:numPr>
                <w:ilvl w:val="0"/>
                <w:numId w:val="15"/>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 xml:space="preserve">All commercial Premises, highlighted within the CFRMIS recording database have been sent a formal letter highlighting the purpose and scope of the strategy. </w:t>
            </w:r>
          </w:p>
          <w:p w14:paraId="0E5EA754" w14:textId="77777777" w:rsidR="003C4EF7" w:rsidRPr="003C4EF7" w:rsidRDefault="003C4EF7" w:rsidP="003C4EF7">
            <w:pPr>
              <w:spacing w:before="60" w:after="60"/>
              <w:ind w:left="460"/>
              <w:contextualSpacing/>
              <w:rPr>
                <w:rFonts w:ascii="Arial" w:hAnsi="Arial" w:cs="Arial"/>
                <w:sz w:val="6"/>
                <w:szCs w:val="6"/>
              </w:rPr>
            </w:pPr>
          </w:p>
        </w:tc>
      </w:tr>
      <w:tr w:rsidR="003C4EF7" w:rsidRPr="003C4EF7" w14:paraId="38CE47F1" w14:textId="77777777" w:rsidTr="003C4EF7">
        <w:tc>
          <w:tcPr>
            <w:tcW w:w="10349" w:type="dxa"/>
            <w:gridSpan w:val="5"/>
            <w:shd w:val="clear" w:color="auto" w:fill="E6E6E6"/>
          </w:tcPr>
          <w:p w14:paraId="75397870"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How and when will the policy be evaluated and reviewed?</w:t>
            </w:r>
          </w:p>
        </w:tc>
      </w:tr>
      <w:tr w:rsidR="003C4EF7" w:rsidRPr="003C4EF7" w14:paraId="5FAD9F5E" w14:textId="77777777" w:rsidTr="003C4EF7">
        <w:tc>
          <w:tcPr>
            <w:tcW w:w="10349" w:type="dxa"/>
            <w:gridSpan w:val="5"/>
            <w:tcBorders>
              <w:bottom w:val="single" w:sz="4" w:space="0" w:color="auto"/>
            </w:tcBorders>
            <w:shd w:val="clear" w:color="auto" w:fill="auto"/>
          </w:tcPr>
          <w:p w14:paraId="5CAAA7B7"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The UwFS Policy is reviewed in line with the Key Document Framework.</w:t>
            </w:r>
          </w:p>
          <w:p w14:paraId="19F0F60B"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An evaluation is scheduled to be undertaken during 2024/25</w:t>
            </w:r>
          </w:p>
          <w:p w14:paraId="4C1BC050" w14:textId="77777777" w:rsidR="003C4EF7" w:rsidRPr="003C4EF7" w:rsidRDefault="003C4EF7" w:rsidP="003C4EF7">
            <w:pPr>
              <w:spacing w:before="60" w:after="60"/>
              <w:rPr>
                <w:rFonts w:ascii="Arial" w:hAnsi="Arial" w:cs="Arial"/>
                <w:sz w:val="6"/>
                <w:szCs w:val="6"/>
              </w:rPr>
            </w:pPr>
          </w:p>
        </w:tc>
      </w:tr>
      <w:tr w:rsidR="003C4EF7" w:rsidRPr="003C4EF7" w14:paraId="63F650E3" w14:textId="77777777" w:rsidTr="003C4EF7">
        <w:tc>
          <w:tcPr>
            <w:tcW w:w="10349" w:type="dxa"/>
            <w:gridSpan w:val="5"/>
            <w:shd w:val="clear" w:color="auto" w:fill="E6E6E6"/>
          </w:tcPr>
          <w:p w14:paraId="22C7BEFA"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Action Taken &amp; Future Plans – including review date(s)</w:t>
            </w:r>
          </w:p>
        </w:tc>
      </w:tr>
      <w:tr w:rsidR="003C4EF7" w:rsidRPr="003C4EF7" w14:paraId="1927BF7F" w14:textId="77777777" w:rsidTr="003C4EF7">
        <w:tc>
          <w:tcPr>
            <w:tcW w:w="6238" w:type="dxa"/>
            <w:gridSpan w:val="3"/>
            <w:tcBorders>
              <w:bottom w:val="single" w:sz="4" w:space="0" w:color="auto"/>
            </w:tcBorders>
            <w:shd w:val="clear" w:color="auto" w:fill="auto"/>
          </w:tcPr>
          <w:p w14:paraId="7B8A0D05"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Actions</w:t>
            </w:r>
          </w:p>
          <w:p w14:paraId="7A2282FB" w14:textId="77777777" w:rsidR="003C4EF7" w:rsidRPr="003C4EF7" w:rsidRDefault="003C4EF7" w:rsidP="00207723">
            <w:pPr>
              <w:numPr>
                <w:ilvl w:val="0"/>
                <w:numId w:val="18"/>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Performance monitoring with District Managers</w:t>
            </w:r>
          </w:p>
          <w:p w14:paraId="1907D54A" w14:textId="77777777" w:rsidR="003C4EF7" w:rsidRPr="003C4EF7" w:rsidRDefault="003C4EF7" w:rsidP="00207723">
            <w:pPr>
              <w:numPr>
                <w:ilvl w:val="0"/>
                <w:numId w:val="18"/>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Performance monitoring at Directorate meetings</w:t>
            </w:r>
          </w:p>
          <w:p w14:paraId="5C8E4655" w14:textId="77777777" w:rsidR="003C4EF7" w:rsidRPr="003C4EF7" w:rsidRDefault="003C4EF7" w:rsidP="00207723">
            <w:pPr>
              <w:numPr>
                <w:ilvl w:val="0"/>
                <w:numId w:val="18"/>
              </w:numPr>
              <w:spacing w:before="60" w:after="60" w:line="276" w:lineRule="auto"/>
              <w:ind w:left="460" w:hanging="284"/>
              <w:contextualSpacing/>
              <w:rPr>
                <w:rFonts w:ascii="Arial" w:hAnsi="Arial" w:cs="Arial"/>
                <w:sz w:val="22"/>
                <w:szCs w:val="22"/>
              </w:rPr>
            </w:pPr>
            <w:r w:rsidRPr="003C4EF7">
              <w:rPr>
                <w:rFonts w:ascii="Arial" w:hAnsi="Arial" w:cs="Arial"/>
                <w:sz w:val="22"/>
                <w:szCs w:val="22"/>
              </w:rPr>
              <w:t xml:space="preserve">Policy Review </w:t>
            </w:r>
          </w:p>
        </w:tc>
        <w:tc>
          <w:tcPr>
            <w:tcW w:w="4111" w:type="dxa"/>
            <w:gridSpan w:val="2"/>
            <w:shd w:val="clear" w:color="auto" w:fill="auto"/>
          </w:tcPr>
          <w:p w14:paraId="592D0B89"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Timescales</w:t>
            </w:r>
          </w:p>
          <w:p w14:paraId="30206CC0" w14:textId="77777777" w:rsidR="003C4EF7" w:rsidRPr="003C4EF7" w:rsidRDefault="003C4EF7" w:rsidP="00207723">
            <w:pPr>
              <w:numPr>
                <w:ilvl w:val="0"/>
                <w:numId w:val="17"/>
              </w:numPr>
              <w:spacing w:before="60" w:after="60" w:line="276" w:lineRule="auto"/>
              <w:contextualSpacing/>
              <w:rPr>
                <w:rFonts w:ascii="Arial" w:hAnsi="Arial" w:cs="Arial"/>
                <w:sz w:val="22"/>
                <w:szCs w:val="22"/>
              </w:rPr>
            </w:pPr>
            <w:r w:rsidRPr="003C4EF7">
              <w:rPr>
                <w:rFonts w:ascii="Arial" w:hAnsi="Arial" w:cs="Arial"/>
                <w:sz w:val="22"/>
                <w:szCs w:val="22"/>
              </w:rPr>
              <w:t>Monthly</w:t>
            </w:r>
          </w:p>
          <w:p w14:paraId="66F8BD64" w14:textId="77777777" w:rsidR="003C4EF7" w:rsidRPr="003C4EF7" w:rsidRDefault="003C4EF7" w:rsidP="00207723">
            <w:pPr>
              <w:numPr>
                <w:ilvl w:val="0"/>
                <w:numId w:val="17"/>
              </w:numPr>
              <w:spacing w:before="60" w:after="60" w:line="276" w:lineRule="auto"/>
              <w:contextualSpacing/>
              <w:rPr>
                <w:rFonts w:ascii="Arial" w:hAnsi="Arial" w:cs="Arial"/>
                <w:sz w:val="22"/>
                <w:szCs w:val="22"/>
              </w:rPr>
            </w:pPr>
            <w:r w:rsidRPr="003C4EF7">
              <w:rPr>
                <w:rFonts w:ascii="Arial" w:hAnsi="Arial" w:cs="Arial"/>
                <w:sz w:val="22"/>
                <w:szCs w:val="22"/>
              </w:rPr>
              <w:t>Monthly/Quarterly</w:t>
            </w:r>
          </w:p>
          <w:p w14:paraId="6F8695A5" w14:textId="77777777" w:rsidR="003C4EF7" w:rsidRPr="003C4EF7" w:rsidRDefault="003C4EF7" w:rsidP="00207723">
            <w:pPr>
              <w:numPr>
                <w:ilvl w:val="0"/>
                <w:numId w:val="17"/>
              </w:numPr>
              <w:spacing w:before="60" w:after="60" w:line="276" w:lineRule="auto"/>
              <w:contextualSpacing/>
              <w:rPr>
                <w:rFonts w:ascii="Arial" w:hAnsi="Arial" w:cs="Arial"/>
                <w:sz w:val="22"/>
                <w:szCs w:val="22"/>
              </w:rPr>
            </w:pPr>
            <w:r w:rsidRPr="003C4EF7">
              <w:rPr>
                <w:rFonts w:ascii="Arial" w:hAnsi="Arial" w:cs="Arial"/>
                <w:sz w:val="22"/>
                <w:szCs w:val="22"/>
              </w:rPr>
              <w:t>Outlined within key document framework</w:t>
            </w:r>
          </w:p>
        </w:tc>
      </w:tr>
      <w:tr w:rsidR="003C4EF7" w:rsidRPr="003C4EF7" w14:paraId="6E35A448" w14:textId="77777777" w:rsidTr="003C4EF7">
        <w:tc>
          <w:tcPr>
            <w:tcW w:w="6238" w:type="dxa"/>
            <w:gridSpan w:val="3"/>
            <w:shd w:val="clear" w:color="auto" w:fill="E6E6E6"/>
          </w:tcPr>
          <w:p w14:paraId="24EA3BFC" w14:textId="77777777" w:rsidR="003C4EF7" w:rsidRPr="003C4EF7" w:rsidRDefault="003C4EF7" w:rsidP="003C4EF7">
            <w:pPr>
              <w:spacing w:before="60" w:after="60"/>
              <w:rPr>
                <w:rFonts w:ascii="Arial" w:hAnsi="Arial" w:cs="Arial"/>
                <w:sz w:val="22"/>
                <w:szCs w:val="22"/>
              </w:rPr>
            </w:pPr>
            <w:r w:rsidRPr="003C4EF7">
              <w:rPr>
                <w:rFonts w:ascii="Arial" w:hAnsi="Arial" w:cs="Arial"/>
                <w:sz w:val="22"/>
                <w:szCs w:val="22"/>
              </w:rPr>
              <w:t xml:space="preserve">EIA Review Date </w:t>
            </w:r>
          </w:p>
        </w:tc>
        <w:tc>
          <w:tcPr>
            <w:tcW w:w="4111" w:type="dxa"/>
            <w:gridSpan w:val="2"/>
            <w:shd w:val="clear" w:color="auto" w:fill="auto"/>
          </w:tcPr>
          <w:p w14:paraId="490C0C03" w14:textId="77777777" w:rsidR="003C4EF7" w:rsidRPr="003C4EF7" w:rsidRDefault="003C4EF7" w:rsidP="003C4EF7">
            <w:pPr>
              <w:spacing w:before="60" w:after="60"/>
              <w:ind w:left="363"/>
              <w:rPr>
                <w:rFonts w:ascii="Arial" w:hAnsi="Arial" w:cs="Arial"/>
                <w:sz w:val="22"/>
                <w:szCs w:val="22"/>
              </w:rPr>
            </w:pPr>
            <w:r w:rsidRPr="003C4EF7">
              <w:rPr>
                <w:rFonts w:ascii="Arial" w:hAnsi="Arial" w:cs="Arial"/>
                <w:sz w:val="22"/>
                <w:szCs w:val="22"/>
              </w:rPr>
              <w:t>August 2026</w:t>
            </w:r>
          </w:p>
        </w:tc>
      </w:tr>
    </w:tbl>
    <w:p w14:paraId="1AEC4C27" w14:textId="77777777" w:rsidR="003C4EF7" w:rsidRPr="003C4EF7" w:rsidRDefault="003C4EF7" w:rsidP="003C4EF7">
      <w:pPr>
        <w:spacing w:after="200" w:line="276" w:lineRule="auto"/>
        <w:rPr>
          <w:rFonts w:asciiTheme="minorHAnsi" w:eastAsiaTheme="minorHAnsi" w:hAnsiTheme="minorHAnsi" w:cstheme="minorBidi"/>
          <w:sz w:val="22"/>
          <w:szCs w:val="22"/>
          <w:lang w:eastAsia="en-US"/>
        </w:rPr>
      </w:pPr>
    </w:p>
    <w:sectPr w:rsidR="003C4EF7" w:rsidRPr="003C4EF7" w:rsidSect="00B12280">
      <w:footerReference w:type="even" r:id="rId13"/>
      <w:footerReference w:type="default" r:id="rId14"/>
      <w:type w:val="continuous"/>
      <w:pgSz w:w="11907" w:h="16840"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4D5F" w14:textId="77777777" w:rsidR="00F931C9" w:rsidRDefault="00F931C9">
      <w:r>
        <w:separator/>
      </w:r>
    </w:p>
  </w:endnote>
  <w:endnote w:type="continuationSeparator" w:id="0">
    <w:p w14:paraId="4708FF8E" w14:textId="77777777" w:rsidR="00F931C9" w:rsidRDefault="00F9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29002" w14:textId="77777777" w:rsidR="00F55E05" w:rsidRDefault="00F55E05" w:rsidP="009409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929003" w14:textId="77777777" w:rsidR="00F55E05" w:rsidRDefault="00F55E05" w:rsidP="00F55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29004" w14:textId="77777777" w:rsidR="00F55E05" w:rsidRPr="00207723" w:rsidRDefault="00F55E05" w:rsidP="0094099A">
    <w:pPr>
      <w:pStyle w:val="Footer"/>
      <w:framePr w:wrap="around" w:vAnchor="text" w:hAnchor="margin" w:xAlign="right" w:y="1"/>
      <w:rPr>
        <w:rStyle w:val="PageNumber"/>
        <w:rFonts w:ascii="Arial" w:hAnsi="Arial" w:cs="Arial"/>
      </w:rPr>
    </w:pPr>
    <w:r w:rsidRPr="00207723">
      <w:rPr>
        <w:rStyle w:val="PageNumber"/>
        <w:rFonts w:ascii="Arial" w:hAnsi="Arial" w:cs="Arial"/>
      </w:rPr>
      <w:fldChar w:fldCharType="begin"/>
    </w:r>
    <w:r w:rsidRPr="00207723">
      <w:rPr>
        <w:rStyle w:val="PageNumber"/>
        <w:rFonts w:ascii="Arial" w:hAnsi="Arial" w:cs="Arial"/>
      </w:rPr>
      <w:instrText xml:space="preserve">PAGE  </w:instrText>
    </w:r>
    <w:r w:rsidRPr="00207723">
      <w:rPr>
        <w:rStyle w:val="PageNumber"/>
        <w:rFonts w:ascii="Arial" w:hAnsi="Arial" w:cs="Arial"/>
      </w:rPr>
      <w:fldChar w:fldCharType="separate"/>
    </w:r>
    <w:r w:rsidR="008F1ED7" w:rsidRPr="00207723">
      <w:rPr>
        <w:rStyle w:val="PageNumber"/>
        <w:rFonts w:ascii="Arial" w:hAnsi="Arial" w:cs="Arial"/>
        <w:noProof/>
      </w:rPr>
      <w:t>9</w:t>
    </w:r>
    <w:r w:rsidRPr="00207723">
      <w:rPr>
        <w:rStyle w:val="PageNumber"/>
        <w:rFonts w:ascii="Arial" w:hAnsi="Arial" w:cs="Arial"/>
      </w:rPr>
      <w:fldChar w:fldCharType="end"/>
    </w:r>
  </w:p>
  <w:p w14:paraId="47929005" w14:textId="49802B7C" w:rsidR="00F55E05" w:rsidRPr="00977B28" w:rsidRDefault="00757A5D" w:rsidP="00F55E05">
    <w:pPr>
      <w:pStyle w:val="Footer"/>
      <w:ind w:right="360"/>
      <w:rPr>
        <w:rFonts w:ascii="Arial" w:hAnsi="Arial" w:cs="Arial"/>
        <w:sz w:val="20"/>
      </w:rPr>
    </w:pPr>
    <w:r w:rsidRPr="00977B28">
      <w:rPr>
        <w:rFonts w:ascii="Arial" w:hAnsi="Arial" w:cs="Arial"/>
        <w:sz w:val="20"/>
      </w:rPr>
      <w:t xml:space="preserve">OFFICIAL: </w:t>
    </w:r>
    <w:r w:rsidR="002B5E7F" w:rsidRPr="00977B28">
      <w:rPr>
        <w:rFonts w:ascii="Arial" w:hAnsi="Arial" w:cs="Arial"/>
        <w:sz w:val="20"/>
      </w:rPr>
      <w:t xml:space="preserve">Unwanted Fire Signals </w:t>
    </w:r>
    <w:r w:rsidR="009A18A7" w:rsidRPr="00977B28">
      <w:rPr>
        <w:rFonts w:ascii="Arial" w:hAnsi="Arial" w:cs="Arial"/>
        <w:sz w:val="20"/>
      </w:rPr>
      <w:t xml:space="preserve">Policy </w:t>
    </w:r>
    <w:r w:rsidR="00162E81" w:rsidRPr="00977B28">
      <w:rPr>
        <w:rFonts w:ascii="Arial" w:hAnsi="Arial" w:cs="Arial"/>
        <w:sz w:val="20"/>
      </w:rPr>
      <w:t>–</w:t>
    </w:r>
    <w:r w:rsidR="002B5E7F" w:rsidRPr="00977B28">
      <w:rPr>
        <w:rFonts w:ascii="Arial" w:hAnsi="Arial" w:cs="Arial"/>
        <w:sz w:val="20"/>
      </w:rPr>
      <w:t xml:space="preserve"> </w:t>
    </w:r>
    <w:r w:rsidR="00B51F01">
      <w:rPr>
        <w:rFonts w:ascii="Arial" w:hAnsi="Arial" w:cs="Arial"/>
        <w:sz w:val="20"/>
      </w:rPr>
      <w:t>August 2024</w:t>
    </w:r>
    <w:r w:rsidR="00977B28">
      <w:rPr>
        <w:rFonts w:ascii="Arial" w:hAnsi="Arial" w:cs="Arial"/>
        <w:sz w:val="20"/>
      </w:rPr>
      <w:t xml:space="preserve"> V</w:t>
    </w:r>
    <w:r w:rsidR="00B51F01">
      <w:rPr>
        <w:rFonts w:ascii="Arial" w:hAnsi="Arial" w:cs="Arial"/>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EF4FB" w14:textId="77777777" w:rsidR="00F931C9" w:rsidRDefault="00F931C9">
      <w:r>
        <w:separator/>
      </w:r>
    </w:p>
  </w:footnote>
  <w:footnote w:type="continuationSeparator" w:id="0">
    <w:p w14:paraId="07777316" w14:textId="77777777" w:rsidR="00F931C9" w:rsidRDefault="00F9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8EA"/>
    <w:multiLevelType w:val="multilevel"/>
    <w:tmpl w:val="1C10169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1567BFC"/>
    <w:multiLevelType w:val="hybridMultilevel"/>
    <w:tmpl w:val="7186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5AAE"/>
    <w:multiLevelType w:val="multilevel"/>
    <w:tmpl w:val="03729F08"/>
    <w:lvl w:ilvl="0">
      <w:start w:val="13"/>
      <w:numFmt w:val="decimal"/>
      <w:lvlText w:val="%1"/>
      <w:lvlJc w:val="left"/>
      <w:pPr>
        <w:ind w:left="420" w:hanging="420"/>
      </w:pPr>
      <w:rPr>
        <w:rFonts w:hint="default"/>
        <w:b w:val="0"/>
        <w:color w:val="auto"/>
        <w:sz w:val="22"/>
      </w:rPr>
    </w:lvl>
    <w:lvl w:ilvl="1">
      <w:start w:val="1"/>
      <w:numFmt w:val="decimal"/>
      <w:lvlText w:val="%1.%2"/>
      <w:lvlJc w:val="left"/>
      <w:pPr>
        <w:ind w:left="420" w:hanging="4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720" w:hanging="72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080" w:hanging="108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440" w:hanging="1440"/>
      </w:pPr>
      <w:rPr>
        <w:rFonts w:hint="default"/>
        <w:b w:val="0"/>
        <w:color w:val="auto"/>
        <w:sz w:val="22"/>
      </w:rPr>
    </w:lvl>
  </w:abstractNum>
  <w:abstractNum w:abstractNumId="3" w15:restartNumberingAfterBreak="0">
    <w:nsid w:val="09035EEC"/>
    <w:multiLevelType w:val="hybridMultilevel"/>
    <w:tmpl w:val="2E062572"/>
    <w:lvl w:ilvl="0" w:tplc="ADAC3128">
      <w:start w:val="1"/>
      <w:numFmt w:val="lowerLetter"/>
      <w:lvlText w:val="(%1)"/>
      <w:lvlJc w:val="left"/>
      <w:pPr>
        <w:ind w:left="1636" w:hanging="360"/>
      </w:pPr>
      <w:rPr>
        <w:rFonts w:cs="Times New Roman" w:hint="default"/>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15:restartNumberingAfterBreak="0">
    <w:nsid w:val="0AD41560"/>
    <w:multiLevelType w:val="multilevel"/>
    <w:tmpl w:val="6504A7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C0267D0"/>
    <w:multiLevelType w:val="hybridMultilevel"/>
    <w:tmpl w:val="B0B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064EB"/>
    <w:multiLevelType w:val="hybridMultilevel"/>
    <w:tmpl w:val="8D72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4221C"/>
    <w:multiLevelType w:val="multilevel"/>
    <w:tmpl w:val="AF249DF2"/>
    <w:lvl w:ilvl="0">
      <w:start w:val="1"/>
      <w:numFmt w:val="decimal"/>
      <w:lvlText w:val="%1"/>
      <w:lvlJc w:val="left"/>
      <w:pPr>
        <w:tabs>
          <w:tab w:val="num" w:pos="720"/>
        </w:tabs>
        <w:ind w:left="720" w:hanging="720"/>
      </w:pPr>
      <w:rPr>
        <w:rFonts w:hint="default"/>
        <w:b/>
        <w:color w:val="F79646" w:themeColor="accent6"/>
        <w:sz w:val="32"/>
      </w:rPr>
    </w:lvl>
    <w:lvl w:ilvl="1">
      <w:start w:val="1"/>
      <w:numFmt w:val="bullet"/>
      <w:lvlText w:val=""/>
      <w:lvlJc w:val="left"/>
      <w:pPr>
        <w:tabs>
          <w:tab w:val="num" w:pos="1004"/>
        </w:tabs>
        <w:ind w:left="1004" w:hanging="720"/>
      </w:pPr>
      <w:rPr>
        <w:rFonts w:ascii="Symbol" w:hAnsi="Symbol" w:hint="default"/>
        <w:b w:val="0"/>
        <w:color w:val="auto"/>
        <w:sz w:val="24"/>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516BBE"/>
    <w:multiLevelType w:val="hybridMultilevel"/>
    <w:tmpl w:val="406CECE6"/>
    <w:lvl w:ilvl="0" w:tplc="0C04364E">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19101C7"/>
    <w:multiLevelType w:val="hybridMultilevel"/>
    <w:tmpl w:val="969AF632"/>
    <w:lvl w:ilvl="0" w:tplc="6636A9F8">
      <w:start w:val="1"/>
      <w:numFmt w:val="decimal"/>
      <w:lvlText w:val="(%1)"/>
      <w:lvlJc w:val="left"/>
      <w:pPr>
        <w:ind w:left="144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2730D"/>
    <w:multiLevelType w:val="hybridMultilevel"/>
    <w:tmpl w:val="D4346DDC"/>
    <w:lvl w:ilvl="0" w:tplc="302A3B32">
      <w:start w:val="1"/>
      <w:numFmt w:val="decimal"/>
      <w:lvlText w:val="%1."/>
      <w:lvlJc w:val="left"/>
      <w:pPr>
        <w:ind w:left="720" w:hanging="360"/>
      </w:pPr>
      <w:rPr>
        <w:rFonts w:hint="default"/>
        <w:color w:val="002060"/>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04ADE"/>
    <w:multiLevelType w:val="multilevel"/>
    <w:tmpl w:val="D690038A"/>
    <w:lvl w:ilvl="0">
      <w:start w:val="9"/>
      <w:numFmt w:val="decimal"/>
      <w:lvlText w:val="%1"/>
      <w:lvlJc w:val="left"/>
      <w:pPr>
        <w:ind w:left="360" w:hanging="360"/>
      </w:pPr>
      <w:rPr>
        <w:rFonts w:eastAsia="Arial" w:hint="default"/>
        <w:b w:val="0"/>
      </w:rPr>
    </w:lvl>
    <w:lvl w:ilvl="1">
      <w:start w:val="1"/>
      <w:numFmt w:val="decimal"/>
      <w:lvlText w:val="%1.%2"/>
      <w:lvlJc w:val="left"/>
      <w:pPr>
        <w:ind w:left="360" w:hanging="360"/>
      </w:pPr>
      <w:rPr>
        <w:rFonts w:eastAsia="Arial" w:hint="default"/>
        <w:b w:val="0"/>
      </w:rPr>
    </w:lvl>
    <w:lvl w:ilvl="2">
      <w:start w:val="1"/>
      <w:numFmt w:val="decimal"/>
      <w:lvlText w:val="%1.%2.%3"/>
      <w:lvlJc w:val="left"/>
      <w:pPr>
        <w:ind w:left="720" w:hanging="720"/>
      </w:pPr>
      <w:rPr>
        <w:rFonts w:eastAsia="Arial" w:hint="default"/>
        <w:b w:val="0"/>
      </w:rPr>
    </w:lvl>
    <w:lvl w:ilvl="3">
      <w:start w:val="1"/>
      <w:numFmt w:val="decimal"/>
      <w:lvlText w:val="%1.%2.%3.%4"/>
      <w:lvlJc w:val="left"/>
      <w:pPr>
        <w:ind w:left="720" w:hanging="720"/>
      </w:pPr>
      <w:rPr>
        <w:rFonts w:eastAsia="Arial" w:hint="default"/>
        <w:b w:val="0"/>
      </w:rPr>
    </w:lvl>
    <w:lvl w:ilvl="4">
      <w:start w:val="1"/>
      <w:numFmt w:val="decimal"/>
      <w:lvlText w:val="%1.%2.%3.%4.%5"/>
      <w:lvlJc w:val="left"/>
      <w:pPr>
        <w:ind w:left="1080" w:hanging="1080"/>
      </w:pPr>
      <w:rPr>
        <w:rFonts w:eastAsia="Arial" w:hint="default"/>
        <w:b w:val="0"/>
      </w:rPr>
    </w:lvl>
    <w:lvl w:ilvl="5">
      <w:start w:val="1"/>
      <w:numFmt w:val="decimal"/>
      <w:lvlText w:val="%1.%2.%3.%4.%5.%6"/>
      <w:lvlJc w:val="left"/>
      <w:pPr>
        <w:ind w:left="1080" w:hanging="1080"/>
      </w:pPr>
      <w:rPr>
        <w:rFonts w:eastAsia="Arial" w:hint="default"/>
        <w:b w:val="0"/>
      </w:rPr>
    </w:lvl>
    <w:lvl w:ilvl="6">
      <w:start w:val="1"/>
      <w:numFmt w:val="decimal"/>
      <w:lvlText w:val="%1.%2.%3.%4.%5.%6.%7"/>
      <w:lvlJc w:val="left"/>
      <w:pPr>
        <w:ind w:left="1440" w:hanging="1440"/>
      </w:pPr>
      <w:rPr>
        <w:rFonts w:eastAsia="Arial" w:hint="default"/>
        <w:b w:val="0"/>
      </w:rPr>
    </w:lvl>
    <w:lvl w:ilvl="7">
      <w:start w:val="1"/>
      <w:numFmt w:val="decimal"/>
      <w:lvlText w:val="%1.%2.%3.%4.%5.%6.%7.%8"/>
      <w:lvlJc w:val="left"/>
      <w:pPr>
        <w:ind w:left="1440" w:hanging="1440"/>
      </w:pPr>
      <w:rPr>
        <w:rFonts w:eastAsia="Arial" w:hint="default"/>
        <w:b w:val="0"/>
      </w:rPr>
    </w:lvl>
    <w:lvl w:ilvl="8">
      <w:start w:val="1"/>
      <w:numFmt w:val="decimal"/>
      <w:lvlText w:val="%1.%2.%3.%4.%5.%6.%7.%8.%9"/>
      <w:lvlJc w:val="left"/>
      <w:pPr>
        <w:ind w:left="1800" w:hanging="1800"/>
      </w:pPr>
      <w:rPr>
        <w:rFonts w:eastAsia="Arial" w:hint="default"/>
        <w:b w:val="0"/>
      </w:rPr>
    </w:lvl>
  </w:abstractNum>
  <w:abstractNum w:abstractNumId="12" w15:restartNumberingAfterBreak="0">
    <w:nsid w:val="32897CC4"/>
    <w:multiLevelType w:val="multilevel"/>
    <w:tmpl w:val="878A5714"/>
    <w:lvl w:ilvl="0">
      <w:start w:val="1"/>
      <w:numFmt w:val="decimal"/>
      <w:lvlText w:val="%1"/>
      <w:lvlJc w:val="left"/>
      <w:pPr>
        <w:tabs>
          <w:tab w:val="num" w:pos="720"/>
        </w:tabs>
        <w:ind w:left="720" w:hanging="720"/>
      </w:pPr>
      <w:rPr>
        <w:rFonts w:hint="default"/>
        <w:b/>
        <w:color w:val="002060"/>
        <w:sz w:val="28"/>
      </w:rPr>
    </w:lvl>
    <w:lvl w:ilvl="1">
      <w:start w:val="1"/>
      <w:numFmt w:val="bullet"/>
      <w:lvlText w:val=""/>
      <w:lvlJc w:val="left"/>
      <w:pPr>
        <w:tabs>
          <w:tab w:val="num" w:pos="1004"/>
        </w:tabs>
        <w:ind w:left="1004" w:hanging="720"/>
      </w:pPr>
      <w:rPr>
        <w:rFonts w:ascii="Symbol" w:hAnsi="Symbol" w:hint="default"/>
        <w:b w:val="0"/>
        <w:color w:val="auto"/>
        <w:sz w:val="24"/>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CE1206"/>
    <w:multiLevelType w:val="multilevel"/>
    <w:tmpl w:val="547467B6"/>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355A6C5E"/>
    <w:multiLevelType w:val="hybridMultilevel"/>
    <w:tmpl w:val="3B243B0E"/>
    <w:lvl w:ilvl="0" w:tplc="08090001">
      <w:start w:val="1"/>
      <w:numFmt w:val="bullet"/>
      <w:lvlText w:val=""/>
      <w:lvlJc w:val="left"/>
      <w:pPr>
        <w:ind w:left="3820" w:hanging="360"/>
      </w:pPr>
      <w:rPr>
        <w:rFonts w:ascii="Symbol" w:hAnsi="Symbol" w:hint="default"/>
      </w:rPr>
    </w:lvl>
    <w:lvl w:ilvl="1" w:tplc="08090003" w:tentative="1">
      <w:start w:val="1"/>
      <w:numFmt w:val="bullet"/>
      <w:lvlText w:val="o"/>
      <w:lvlJc w:val="left"/>
      <w:pPr>
        <w:ind w:left="4540" w:hanging="360"/>
      </w:pPr>
      <w:rPr>
        <w:rFonts w:ascii="Courier New" w:hAnsi="Courier New" w:cs="Courier New" w:hint="default"/>
      </w:rPr>
    </w:lvl>
    <w:lvl w:ilvl="2" w:tplc="08090005" w:tentative="1">
      <w:start w:val="1"/>
      <w:numFmt w:val="bullet"/>
      <w:lvlText w:val=""/>
      <w:lvlJc w:val="left"/>
      <w:pPr>
        <w:ind w:left="5260" w:hanging="360"/>
      </w:pPr>
      <w:rPr>
        <w:rFonts w:ascii="Wingdings" w:hAnsi="Wingdings" w:hint="default"/>
      </w:rPr>
    </w:lvl>
    <w:lvl w:ilvl="3" w:tplc="08090001" w:tentative="1">
      <w:start w:val="1"/>
      <w:numFmt w:val="bullet"/>
      <w:lvlText w:val=""/>
      <w:lvlJc w:val="left"/>
      <w:pPr>
        <w:ind w:left="5980" w:hanging="360"/>
      </w:pPr>
      <w:rPr>
        <w:rFonts w:ascii="Symbol" w:hAnsi="Symbol" w:hint="default"/>
      </w:rPr>
    </w:lvl>
    <w:lvl w:ilvl="4" w:tplc="08090003" w:tentative="1">
      <w:start w:val="1"/>
      <w:numFmt w:val="bullet"/>
      <w:lvlText w:val="o"/>
      <w:lvlJc w:val="left"/>
      <w:pPr>
        <w:ind w:left="6700" w:hanging="360"/>
      </w:pPr>
      <w:rPr>
        <w:rFonts w:ascii="Courier New" w:hAnsi="Courier New" w:cs="Courier New" w:hint="default"/>
      </w:rPr>
    </w:lvl>
    <w:lvl w:ilvl="5" w:tplc="08090005" w:tentative="1">
      <w:start w:val="1"/>
      <w:numFmt w:val="bullet"/>
      <w:lvlText w:val=""/>
      <w:lvlJc w:val="left"/>
      <w:pPr>
        <w:ind w:left="7420" w:hanging="360"/>
      </w:pPr>
      <w:rPr>
        <w:rFonts w:ascii="Wingdings" w:hAnsi="Wingdings" w:hint="default"/>
      </w:rPr>
    </w:lvl>
    <w:lvl w:ilvl="6" w:tplc="08090001" w:tentative="1">
      <w:start w:val="1"/>
      <w:numFmt w:val="bullet"/>
      <w:lvlText w:val=""/>
      <w:lvlJc w:val="left"/>
      <w:pPr>
        <w:ind w:left="8140" w:hanging="360"/>
      </w:pPr>
      <w:rPr>
        <w:rFonts w:ascii="Symbol" w:hAnsi="Symbol" w:hint="default"/>
      </w:rPr>
    </w:lvl>
    <w:lvl w:ilvl="7" w:tplc="08090003" w:tentative="1">
      <w:start w:val="1"/>
      <w:numFmt w:val="bullet"/>
      <w:lvlText w:val="o"/>
      <w:lvlJc w:val="left"/>
      <w:pPr>
        <w:ind w:left="8860" w:hanging="360"/>
      </w:pPr>
      <w:rPr>
        <w:rFonts w:ascii="Courier New" w:hAnsi="Courier New" w:cs="Courier New" w:hint="default"/>
      </w:rPr>
    </w:lvl>
    <w:lvl w:ilvl="8" w:tplc="08090005" w:tentative="1">
      <w:start w:val="1"/>
      <w:numFmt w:val="bullet"/>
      <w:lvlText w:val=""/>
      <w:lvlJc w:val="left"/>
      <w:pPr>
        <w:ind w:left="9580" w:hanging="360"/>
      </w:pPr>
      <w:rPr>
        <w:rFonts w:ascii="Wingdings" w:hAnsi="Wingdings" w:hint="default"/>
      </w:rPr>
    </w:lvl>
  </w:abstractNum>
  <w:abstractNum w:abstractNumId="15" w15:restartNumberingAfterBreak="0">
    <w:nsid w:val="37742A80"/>
    <w:multiLevelType w:val="hybridMultilevel"/>
    <w:tmpl w:val="7C763340"/>
    <w:lvl w:ilvl="0" w:tplc="F5F68586">
      <w:start w:val="1"/>
      <w:numFmt w:val="bullet"/>
      <w:lvlText w:val=""/>
      <w:lvlJc w:val="left"/>
      <w:pPr>
        <w:tabs>
          <w:tab w:val="num" w:pos="420"/>
        </w:tabs>
        <w:ind w:left="420" w:hanging="360"/>
      </w:pPr>
      <w:rPr>
        <w:rFonts w:ascii="Symbol" w:hAnsi="Symbol" w:hint="default"/>
        <w:b/>
        <w:i w:val="0"/>
        <w:color w:val="993366"/>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pStyle w:val="Level4"/>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6297C"/>
    <w:multiLevelType w:val="multilevel"/>
    <w:tmpl w:val="773CD4A2"/>
    <w:lvl w:ilvl="0">
      <w:start w:val="10"/>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3CF370BA"/>
    <w:multiLevelType w:val="hybridMultilevel"/>
    <w:tmpl w:val="A72E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A13B8"/>
    <w:multiLevelType w:val="hybridMultilevel"/>
    <w:tmpl w:val="71EE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A03C8"/>
    <w:multiLevelType w:val="multilevel"/>
    <w:tmpl w:val="FD4E427E"/>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151E30"/>
    <w:multiLevelType w:val="hybridMultilevel"/>
    <w:tmpl w:val="5108242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1" w15:restartNumberingAfterBreak="0">
    <w:nsid w:val="4F5E03E0"/>
    <w:multiLevelType w:val="multilevel"/>
    <w:tmpl w:val="77906DD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BAE5B6D"/>
    <w:multiLevelType w:val="multilevel"/>
    <w:tmpl w:val="753AC428"/>
    <w:lvl w:ilvl="0">
      <w:start w:val="12"/>
      <w:numFmt w:val="decimal"/>
      <w:lvlText w:val="%1"/>
      <w:lvlJc w:val="left"/>
      <w:pPr>
        <w:ind w:left="420" w:hanging="420"/>
      </w:pPr>
      <w:rPr>
        <w:rFonts w:hint="default"/>
        <w:b w:val="0"/>
        <w:color w:val="auto"/>
        <w:sz w:val="22"/>
      </w:rPr>
    </w:lvl>
    <w:lvl w:ilvl="1">
      <w:start w:val="1"/>
      <w:numFmt w:val="decimal"/>
      <w:lvlText w:val="%1.%2"/>
      <w:lvlJc w:val="left"/>
      <w:pPr>
        <w:ind w:left="420" w:hanging="4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23" w15:restartNumberingAfterBreak="0">
    <w:nsid w:val="5CF03EA1"/>
    <w:multiLevelType w:val="multilevel"/>
    <w:tmpl w:val="B0EAA280"/>
    <w:lvl w:ilvl="0">
      <w:start w:val="4"/>
      <w:numFmt w:val="decimal"/>
      <w:lvlText w:val="%1"/>
      <w:lvlJc w:val="left"/>
      <w:pPr>
        <w:ind w:left="360" w:hanging="360"/>
      </w:pPr>
      <w:rPr>
        <w:rFonts w:hint="default"/>
      </w:rPr>
    </w:lvl>
    <w:lvl w:ilvl="1">
      <w:start w:val="1"/>
      <w:numFmt w:val="decimal"/>
      <w:lvlText w:val="%1.%2"/>
      <w:lvlJc w:val="left"/>
      <w:pPr>
        <w:ind w:left="957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5B19C7"/>
    <w:multiLevelType w:val="multilevel"/>
    <w:tmpl w:val="58981DA6"/>
    <w:lvl w:ilvl="0">
      <w:start w:val="11"/>
      <w:numFmt w:val="decimal"/>
      <w:lvlText w:val="%1"/>
      <w:lvlJc w:val="left"/>
      <w:pPr>
        <w:ind w:left="420" w:hanging="420"/>
      </w:pPr>
      <w:rPr>
        <w:rFonts w:hint="default"/>
        <w:b w:val="0"/>
        <w:color w:val="auto"/>
        <w:sz w:val="22"/>
      </w:rPr>
    </w:lvl>
    <w:lvl w:ilvl="1">
      <w:start w:val="1"/>
      <w:numFmt w:val="decimal"/>
      <w:lvlText w:val="%1.%2"/>
      <w:lvlJc w:val="left"/>
      <w:pPr>
        <w:ind w:left="420" w:hanging="4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25" w15:restartNumberingAfterBreak="0">
    <w:nsid w:val="615079FD"/>
    <w:multiLevelType w:val="multilevel"/>
    <w:tmpl w:val="F522E1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392D5D"/>
    <w:multiLevelType w:val="multilevel"/>
    <w:tmpl w:val="EC5E6B12"/>
    <w:lvl w:ilvl="0">
      <w:start w:val="6"/>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27" w15:restartNumberingAfterBreak="0">
    <w:nsid w:val="65D13D87"/>
    <w:multiLevelType w:val="multilevel"/>
    <w:tmpl w:val="A184E7BA"/>
    <w:lvl w:ilvl="0">
      <w:start w:val="1"/>
      <w:numFmt w:val="decimal"/>
      <w:lvlText w:val="%1"/>
      <w:lvlJc w:val="left"/>
      <w:pPr>
        <w:tabs>
          <w:tab w:val="num" w:pos="720"/>
        </w:tabs>
        <w:ind w:left="720" w:hanging="720"/>
      </w:pPr>
      <w:rPr>
        <w:rFonts w:hint="default"/>
        <w:b/>
        <w:color w:val="002060"/>
        <w:sz w:val="28"/>
      </w:rPr>
    </w:lvl>
    <w:lvl w:ilvl="1">
      <w:start w:val="1"/>
      <w:numFmt w:val="decimal"/>
      <w:lvlText w:val="%1.%2"/>
      <w:lvlJc w:val="left"/>
      <w:pPr>
        <w:tabs>
          <w:tab w:val="num" w:pos="1004"/>
        </w:tabs>
        <w:ind w:left="1004" w:hanging="720"/>
      </w:pPr>
      <w:rPr>
        <w:rFonts w:hint="default"/>
        <w:b w:val="0"/>
        <w:color w:val="auto"/>
        <w:sz w:val="22"/>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05F305C"/>
    <w:multiLevelType w:val="hybridMultilevel"/>
    <w:tmpl w:val="D3EE0942"/>
    <w:lvl w:ilvl="0" w:tplc="17B0043C">
      <w:start w:val="1"/>
      <w:numFmt w:val="decimal"/>
      <w:lvlText w:val="(%1)"/>
      <w:lvlJc w:val="left"/>
      <w:pPr>
        <w:ind w:left="1429"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6E7704"/>
    <w:multiLevelType w:val="hybridMultilevel"/>
    <w:tmpl w:val="4A7E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7391B"/>
    <w:multiLevelType w:val="multilevel"/>
    <w:tmpl w:val="AF249DF2"/>
    <w:lvl w:ilvl="0">
      <w:start w:val="1"/>
      <w:numFmt w:val="decimal"/>
      <w:lvlText w:val="%1"/>
      <w:lvlJc w:val="left"/>
      <w:pPr>
        <w:tabs>
          <w:tab w:val="num" w:pos="720"/>
        </w:tabs>
        <w:ind w:left="720" w:hanging="720"/>
      </w:pPr>
      <w:rPr>
        <w:rFonts w:hint="default"/>
        <w:b/>
        <w:color w:val="F79646" w:themeColor="accent6"/>
        <w:sz w:val="32"/>
      </w:rPr>
    </w:lvl>
    <w:lvl w:ilvl="1">
      <w:start w:val="1"/>
      <w:numFmt w:val="bullet"/>
      <w:lvlText w:val=""/>
      <w:lvlJc w:val="left"/>
      <w:pPr>
        <w:tabs>
          <w:tab w:val="num" w:pos="1004"/>
        </w:tabs>
        <w:ind w:left="1004" w:hanging="720"/>
      </w:pPr>
      <w:rPr>
        <w:rFonts w:ascii="Symbol" w:hAnsi="Symbol" w:hint="default"/>
        <w:b w:val="0"/>
        <w:color w:val="auto"/>
        <w:sz w:val="24"/>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866715608">
    <w:abstractNumId w:val="15"/>
  </w:num>
  <w:num w:numId="2" w16cid:durableId="813453168">
    <w:abstractNumId w:val="27"/>
  </w:num>
  <w:num w:numId="3" w16cid:durableId="1208490439">
    <w:abstractNumId w:val="9"/>
  </w:num>
  <w:num w:numId="4" w16cid:durableId="755516655">
    <w:abstractNumId w:val="8"/>
  </w:num>
  <w:num w:numId="5" w16cid:durableId="14307672">
    <w:abstractNumId w:val="19"/>
  </w:num>
  <w:num w:numId="6" w16cid:durableId="2003269552">
    <w:abstractNumId w:val="28"/>
  </w:num>
  <w:num w:numId="7" w16cid:durableId="809521673">
    <w:abstractNumId w:val="3"/>
  </w:num>
  <w:num w:numId="8" w16cid:durableId="1076392715">
    <w:abstractNumId w:val="14"/>
  </w:num>
  <w:num w:numId="9" w16cid:durableId="1930384920">
    <w:abstractNumId w:val="7"/>
  </w:num>
  <w:num w:numId="10" w16cid:durableId="20981824">
    <w:abstractNumId w:val="30"/>
  </w:num>
  <w:num w:numId="11" w16cid:durableId="30040905">
    <w:abstractNumId w:val="20"/>
  </w:num>
  <w:num w:numId="12" w16cid:durableId="1752577204">
    <w:abstractNumId w:val="12"/>
  </w:num>
  <w:num w:numId="13" w16cid:durableId="861168462">
    <w:abstractNumId w:val="29"/>
  </w:num>
  <w:num w:numId="14" w16cid:durableId="1101603789">
    <w:abstractNumId w:val="21"/>
  </w:num>
  <w:num w:numId="15" w16cid:durableId="657924902">
    <w:abstractNumId w:val="17"/>
  </w:num>
  <w:num w:numId="16" w16cid:durableId="2140762928">
    <w:abstractNumId w:val="5"/>
  </w:num>
  <w:num w:numId="17" w16cid:durableId="1532961155">
    <w:abstractNumId w:val="1"/>
  </w:num>
  <w:num w:numId="18" w16cid:durableId="1346788631">
    <w:abstractNumId w:val="6"/>
  </w:num>
  <w:num w:numId="19" w16cid:durableId="2132553073">
    <w:abstractNumId w:val="18"/>
  </w:num>
  <w:num w:numId="20" w16cid:durableId="1980725614">
    <w:abstractNumId w:val="10"/>
  </w:num>
  <w:num w:numId="21" w16cid:durableId="727072941">
    <w:abstractNumId w:val="25"/>
  </w:num>
  <w:num w:numId="22" w16cid:durableId="366369426">
    <w:abstractNumId w:val="13"/>
  </w:num>
  <w:num w:numId="23" w16cid:durableId="1189565444">
    <w:abstractNumId w:val="23"/>
  </w:num>
  <w:num w:numId="24" w16cid:durableId="1917787905">
    <w:abstractNumId w:val="4"/>
  </w:num>
  <w:num w:numId="25" w16cid:durableId="260726512">
    <w:abstractNumId w:val="26"/>
  </w:num>
  <w:num w:numId="26" w16cid:durableId="350763822">
    <w:abstractNumId w:val="0"/>
  </w:num>
  <w:num w:numId="27" w16cid:durableId="441343841">
    <w:abstractNumId w:val="11"/>
  </w:num>
  <w:num w:numId="28" w16cid:durableId="1908296617">
    <w:abstractNumId w:val="16"/>
  </w:num>
  <w:num w:numId="29" w16cid:durableId="1588732292">
    <w:abstractNumId w:val="24"/>
  </w:num>
  <w:num w:numId="30" w16cid:durableId="1614089883">
    <w:abstractNumId w:val="22"/>
  </w:num>
  <w:num w:numId="31" w16cid:durableId="1013071856">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zZREUG9a0xz9GMataJ+94HooIswiKtkk22VJWctvog59g4Tplv8FuATxXhY77EWn2LXX1W057pNgBWMU7Fzjw==" w:salt="Ybhm36tHYiCLQ2X4yMch9A=="/>
  <w:defaultTabStop w:val="720"/>
  <w:drawingGridHorizontalSpacing w:val="120"/>
  <w:displayHorizontalDrawingGridEvery w:val="2"/>
  <w:displayVerticalDrawingGridEvery w:val="2"/>
  <w:characterSpacingControl w:val="doNotCompress"/>
  <w:hdrShapeDefaults>
    <o:shapedefaults v:ext="edit" spidmax="2050">
      <o:colormru v:ext="edit" colors="#eaeaea,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05"/>
    <w:rsid w:val="000101E0"/>
    <w:rsid w:val="00012037"/>
    <w:rsid w:val="00014525"/>
    <w:rsid w:val="0002111A"/>
    <w:rsid w:val="00022BC1"/>
    <w:rsid w:val="00026044"/>
    <w:rsid w:val="00026881"/>
    <w:rsid w:val="00026CB6"/>
    <w:rsid w:val="000300F4"/>
    <w:rsid w:val="00042AB7"/>
    <w:rsid w:val="00051674"/>
    <w:rsid w:val="00056FFB"/>
    <w:rsid w:val="00061F20"/>
    <w:rsid w:val="000669E3"/>
    <w:rsid w:val="00067F02"/>
    <w:rsid w:val="000701C7"/>
    <w:rsid w:val="00070D96"/>
    <w:rsid w:val="0008369D"/>
    <w:rsid w:val="00087A3F"/>
    <w:rsid w:val="000925C0"/>
    <w:rsid w:val="0009424E"/>
    <w:rsid w:val="000962BE"/>
    <w:rsid w:val="000A244E"/>
    <w:rsid w:val="000A376C"/>
    <w:rsid w:val="000B711C"/>
    <w:rsid w:val="000B733F"/>
    <w:rsid w:val="000D0B59"/>
    <w:rsid w:val="000D2001"/>
    <w:rsid w:val="000E1842"/>
    <w:rsid w:val="000E41E6"/>
    <w:rsid w:val="000E6C3D"/>
    <w:rsid w:val="000E70EB"/>
    <w:rsid w:val="00117B14"/>
    <w:rsid w:val="00125019"/>
    <w:rsid w:val="001301B6"/>
    <w:rsid w:val="0013718A"/>
    <w:rsid w:val="0015511A"/>
    <w:rsid w:val="00156D73"/>
    <w:rsid w:val="00162E81"/>
    <w:rsid w:val="001641FB"/>
    <w:rsid w:val="001645EC"/>
    <w:rsid w:val="0018450B"/>
    <w:rsid w:val="00192CF9"/>
    <w:rsid w:val="001A782A"/>
    <w:rsid w:val="001A796A"/>
    <w:rsid w:val="001B590F"/>
    <w:rsid w:val="001B6B67"/>
    <w:rsid w:val="001D6A33"/>
    <w:rsid w:val="001E41E0"/>
    <w:rsid w:val="001F288A"/>
    <w:rsid w:val="001F321E"/>
    <w:rsid w:val="00200008"/>
    <w:rsid w:val="00205BBE"/>
    <w:rsid w:val="00207723"/>
    <w:rsid w:val="00215F5B"/>
    <w:rsid w:val="002162D7"/>
    <w:rsid w:val="00217374"/>
    <w:rsid w:val="00217531"/>
    <w:rsid w:val="002203D9"/>
    <w:rsid w:val="00232B33"/>
    <w:rsid w:val="00235057"/>
    <w:rsid w:val="0026007E"/>
    <w:rsid w:val="00272F94"/>
    <w:rsid w:val="00284FCA"/>
    <w:rsid w:val="00285CB6"/>
    <w:rsid w:val="002902FA"/>
    <w:rsid w:val="002929B8"/>
    <w:rsid w:val="00296764"/>
    <w:rsid w:val="002A208D"/>
    <w:rsid w:val="002B121C"/>
    <w:rsid w:val="002B1CBB"/>
    <w:rsid w:val="002B5E7F"/>
    <w:rsid w:val="002C06FE"/>
    <w:rsid w:val="002E5A04"/>
    <w:rsid w:val="002F4103"/>
    <w:rsid w:val="002F4961"/>
    <w:rsid w:val="002F7EB6"/>
    <w:rsid w:val="00303178"/>
    <w:rsid w:val="00303E90"/>
    <w:rsid w:val="0031332C"/>
    <w:rsid w:val="00320241"/>
    <w:rsid w:val="00320533"/>
    <w:rsid w:val="00325E75"/>
    <w:rsid w:val="00326E4C"/>
    <w:rsid w:val="003310A5"/>
    <w:rsid w:val="003364D8"/>
    <w:rsid w:val="00347841"/>
    <w:rsid w:val="00347B0D"/>
    <w:rsid w:val="00353A4C"/>
    <w:rsid w:val="00354166"/>
    <w:rsid w:val="003548F5"/>
    <w:rsid w:val="00355B2F"/>
    <w:rsid w:val="0036415E"/>
    <w:rsid w:val="003642CA"/>
    <w:rsid w:val="00374733"/>
    <w:rsid w:val="00375F29"/>
    <w:rsid w:val="00381EC3"/>
    <w:rsid w:val="00387999"/>
    <w:rsid w:val="00396C5D"/>
    <w:rsid w:val="003A4C38"/>
    <w:rsid w:val="003A6029"/>
    <w:rsid w:val="003B27D7"/>
    <w:rsid w:val="003B7552"/>
    <w:rsid w:val="003C4BF1"/>
    <w:rsid w:val="003C4EF7"/>
    <w:rsid w:val="003D629D"/>
    <w:rsid w:val="003D6CF2"/>
    <w:rsid w:val="003E0134"/>
    <w:rsid w:val="003F06CF"/>
    <w:rsid w:val="003F4514"/>
    <w:rsid w:val="004026C9"/>
    <w:rsid w:val="004040EA"/>
    <w:rsid w:val="00421994"/>
    <w:rsid w:val="004230EA"/>
    <w:rsid w:val="00425EA3"/>
    <w:rsid w:val="00440A3E"/>
    <w:rsid w:val="00443627"/>
    <w:rsid w:val="00452A46"/>
    <w:rsid w:val="00452A8B"/>
    <w:rsid w:val="004765B6"/>
    <w:rsid w:val="00480B50"/>
    <w:rsid w:val="0048663A"/>
    <w:rsid w:val="00496867"/>
    <w:rsid w:val="004B310E"/>
    <w:rsid w:val="004B7620"/>
    <w:rsid w:val="004C29D0"/>
    <w:rsid w:val="004C4442"/>
    <w:rsid w:val="004C77E2"/>
    <w:rsid w:val="004D1164"/>
    <w:rsid w:val="004D345C"/>
    <w:rsid w:val="004E2295"/>
    <w:rsid w:val="004F2532"/>
    <w:rsid w:val="004F2E83"/>
    <w:rsid w:val="004F3388"/>
    <w:rsid w:val="0050144B"/>
    <w:rsid w:val="00504D22"/>
    <w:rsid w:val="0051061A"/>
    <w:rsid w:val="00520F9A"/>
    <w:rsid w:val="00543E29"/>
    <w:rsid w:val="005551D2"/>
    <w:rsid w:val="00566680"/>
    <w:rsid w:val="00580F1C"/>
    <w:rsid w:val="00592F00"/>
    <w:rsid w:val="00596B06"/>
    <w:rsid w:val="005B298C"/>
    <w:rsid w:val="005C0B91"/>
    <w:rsid w:val="005C14CF"/>
    <w:rsid w:val="005C7B4A"/>
    <w:rsid w:val="005E5AA9"/>
    <w:rsid w:val="005F0E8E"/>
    <w:rsid w:val="005F2EC5"/>
    <w:rsid w:val="005F71DA"/>
    <w:rsid w:val="005F79E0"/>
    <w:rsid w:val="006402AE"/>
    <w:rsid w:val="00641E23"/>
    <w:rsid w:val="0065736E"/>
    <w:rsid w:val="006712BA"/>
    <w:rsid w:val="0068768B"/>
    <w:rsid w:val="006B1177"/>
    <w:rsid w:val="006B46CD"/>
    <w:rsid w:val="006B6D22"/>
    <w:rsid w:val="006C5BB6"/>
    <w:rsid w:val="006D741D"/>
    <w:rsid w:val="006E4E07"/>
    <w:rsid w:val="006F2B8A"/>
    <w:rsid w:val="00722794"/>
    <w:rsid w:val="00725672"/>
    <w:rsid w:val="00725F8D"/>
    <w:rsid w:val="00740960"/>
    <w:rsid w:val="00745FC9"/>
    <w:rsid w:val="0074789E"/>
    <w:rsid w:val="00750372"/>
    <w:rsid w:val="00757A5D"/>
    <w:rsid w:val="00761A62"/>
    <w:rsid w:val="00771553"/>
    <w:rsid w:val="00784012"/>
    <w:rsid w:val="00791C3C"/>
    <w:rsid w:val="00792BA2"/>
    <w:rsid w:val="007962CD"/>
    <w:rsid w:val="007A4FAD"/>
    <w:rsid w:val="007B41A6"/>
    <w:rsid w:val="007B689E"/>
    <w:rsid w:val="007E4AF0"/>
    <w:rsid w:val="007E742D"/>
    <w:rsid w:val="007F10F0"/>
    <w:rsid w:val="00810225"/>
    <w:rsid w:val="008113DD"/>
    <w:rsid w:val="0081251C"/>
    <w:rsid w:val="00816E2C"/>
    <w:rsid w:val="00822A4A"/>
    <w:rsid w:val="00823A8B"/>
    <w:rsid w:val="0082425E"/>
    <w:rsid w:val="00827275"/>
    <w:rsid w:val="008345A7"/>
    <w:rsid w:val="00842D45"/>
    <w:rsid w:val="00842D67"/>
    <w:rsid w:val="008431D5"/>
    <w:rsid w:val="00856A42"/>
    <w:rsid w:val="0089143F"/>
    <w:rsid w:val="00893C4F"/>
    <w:rsid w:val="008C1A04"/>
    <w:rsid w:val="008D0C72"/>
    <w:rsid w:val="008D3148"/>
    <w:rsid w:val="008D4DF7"/>
    <w:rsid w:val="008F1ED7"/>
    <w:rsid w:val="008F648F"/>
    <w:rsid w:val="009101C4"/>
    <w:rsid w:val="0091191B"/>
    <w:rsid w:val="00914AFD"/>
    <w:rsid w:val="00916863"/>
    <w:rsid w:val="009213A5"/>
    <w:rsid w:val="00924C7A"/>
    <w:rsid w:val="00924FF1"/>
    <w:rsid w:val="009323B7"/>
    <w:rsid w:val="009364A8"/>
    <w:rsid w:val="0094099A"/>
    <w:rsid w:val="0095174C"/>
    <w:rsid w:val="00952FCE"/>
    <w:rsid w:val="00954CBE"/>
    <w:rsid w:val="009705D4"/>
    <w:rsid w:val="00977B28"/>
    <w:rsid w:val="009804E3"/>
    <w:rsid w:val="00983C68"/>
    <w:rsid w:val="00997CA1"/>
    <w:rsid w:val="009A18A7"/>
    <w:rsid w:val="009A34B9"/>
    <w:rsid w:val="009A4FCF"/>
    <w:rsid w:val="009C15E7"/>
    <w:rsid w:val="009D24BD"/>
    <w:rsid w:val="009D27F5"/>
    <w:rsid w:val="009E2617"/>
    <w:rsid w:val="009E2772"/>
    <w:rsid w:val="009E731F"/>
    <w:rsid w:val="009F4375"/>
    <w:rsid w:val="009F46DF"/>
    <w:rsid w:val="009F6153"/>
    <w:rsid w:val="009F7B47"/>
    <w:rsid w:val="00A01D0E"/>
    <w:rsid w:val="00A02F13"/>
    <w:rsid w:val="00A23979"/>
    <w:rsid w:val="00A24C1C"/>
    <w:rsid w:val="00A32E24"/>
    <w:rsid w:val="00A32F72"/>
    <w:rsid w:val="00A3639F"/>
    <w:rsid w:val="00A62098"/>
    <w:rsid w:val="00A62D71"/>
    <w:rsid w:val="00A74713"/>
    <w:rsid w:val="00A86A90"/>
    <w:rsid w:val="00A94EDC"/>
    <w:rsid w:val="00A9615D"/>
    <w:rsid w:val="00A97E99"/>
    <w:rsid w:val="00AC0655"/>
    <w:rsid w:val="00AD0BEA"/>
    <w:rsid w:val="00AE0947"/>
    <w:rsid w:val="00AE74B0"/>
    <w:rsid w:val="00AF7471"/>
    <w:rsid w:val="00B00827"/>
    <w:rsid w:val="00B036DA"/>
    <w:rsid w:val="00B04264"/>
    <w:rsid w:val="00B12280"/>
    <w:rsid w:val="00B4185F"/>
    <w:rsid w:val="00B43370"/>
    <w:rsid w:val="00B51E2D"/>
    <w:rsid w:val="00B51F01"/>
    <w:rsid w:val="00B550FE"/>
    <w:rsid w:val="00B7051C"/>
    <w:rsid w:val="00B92979"/>
    <w:rsid w:val="00BA227A"/>
    <w:rsid w:val="00BA6F28"/>
    <w:rsid w:val="00BB38D8"/>
    <w:rsid w:val="00BC07A0"/>
    <w:rsid w:val="00BE1553"/>
    <w:rsid w:val="00BF44F3"/>
    <w:rsid w:val="00BF743D"/>
    <w:rsid w:val="00C14E2A"/>
    <w:rsid w:val="00C22291"/>
    <w:rsid w:val="00C3121B"/>
    <w:rsid w:val="00C36BDA"/>
    <w:rsid w:val="00C411E5"/>
    <w:rsid w:val="00C429FC"/>
    <w:rsid w:val="00C43CA5"/>
    <w:rsid w:val="00C4553B"/>
    <w:rsid w:val="00C47E29"/>
    <w:rsid w:val="00C64F52"/>
    <w:rsid w:val="00C74C8D"/>
    <w:rsid w:val="00C74F81"/>
    <w:rsid w:val="00C75247"/>
    <w:rsid w:val="00C82192"/>
    <w:rsid w:val="00C87205"/>
    <w:rsid w:val="00C87B68"/>
    <w:rsid w:val="00C966B6"/>
    <w:rsid w:val="00CA0C18"/>
    <w:rsid w:val="00CA30CF"/>
    <w:rsid w:val="00CA7836"/>
    <w:rsid w:val="00CB196B"/>
    <w:rsid w:val="00CB222E"/>
    <w:rsid w:val="00CB4EE6"/>
    <w:rsid w:val="00CE1D04"/>
    <w:rsid w:val="00CE3751"/>
    <w:rsid w:val="00CF37B5"/>
    <w:rsid w:val="00CF4AE4"/>
    <w:rsid w:val="00CF59DD"/>
    <w:rsid w:val="00D01884"/>
    <w:rsid w:val="00D13FB9"/>
    <w:rsid w:val="00D2118C"/>
    <w:rsid w:val="00D23376"/>
    <w:rsid w:val="00D27698"/>
    <w:rsid w:val="00D30E66"/>
    <w:rsid w:val="00D608C1"/>
    <w:rsid w:val="00D62120"/>
    <w:rsid w:val="00D64BF6"/>
    <w:rsid w:val="00D667E9"/>
    <w:rsid w:val="00D863A0"/>
    <w:rsid w:val="00D92596"/>
    <w:rsid w:val="00DA2CC7"/>
    <w:rsid w:val="00DB3CFC"/>
    <w:rsid w:val="00DC293A"/>
    <w:rsid w:val="00DC40A9"/>
    <w:rsid w:val="00DC57C5"/>
    <w:rsid w:val="00DF26BE"/>
    <w:rsid w:val="00E0374B"/>
    <w:rsid w:val="00E05B72"/>
    <w:rsid w:val="00E06B56"/>
    <w:rsid w:val="00E12F9A"/>
    <w:rsid w:val="00E30B66"/>
    <w:rsid w:val="00E36072"/>
    <w:rsid w:val="00E4265A"/>
    <w:rsid w:val="00E72A4D"/>
    <w:rsid w:val="00E90680"/>
    <w:rsid w:val="00EA0E27"/>
    <w:rsid w:val="00EA54E2"/>
    <w:rsid w:val="00EB48B2"/>
    <w:rsid w:val="00EB6636"/>
    <w:rsid w:val="00EC09BF"/>
    <w:rsid w:val="00EC743C"/>
    <w:rsid w:val="00ED58F1"/>
    <w:rsid w:val="00ED7D92"/>
    <w:rsid w:val="00EE17B1"/>
    <w:rsid w:val="00EE23CF"/>
    <w:rsid w:val="00EE41C3"/>
    <w:rsid w:val="00EE5316"/>
    <w:rsid w:val="00EF3C3F"/>
    <w:rsid w:val="00F15EE7"/>
    <w:rsid w:val="00F2059F"/>
    <w:rsid w:val="00F20E7B"/>
    <w:rsid w:val="00F25584"/>
    <w:rsid w:val="00F31456"/>
    <w:rsid w:val="00F329B4"/>
    <w:rsid w:val="00F3383A"/>
    <w:rsid w:val="00F43A07"/>
    <w:rsid w:val="00F508FA"/>
    <w:rsid w:val="00F55E05"/>
    <w:rsid w:val="00F56A5F"/>
    <w:rsid w:val="00F61C39"/>
    <w:rsid w:val="00F6695B"/>
    <w:rsid w:val="00F73A26"/>
    <w:rsid w:val="00F81213"/>
    <w:rsid w:val="00F859C2"/>
    <w:rsid w:val="00F918FE"/>
    <w:rsid w:val="00F931C9"/>
    <w:rsid w:val="00FC0F2E"/>
    <w:rsid w:val="00FD476A"/>
    <w:rsid w:val="00FE1327"/>
    <w:rsid w:val="00FF12D0"/>
    <w:rsid w:val="00FF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silver"/>
    </o:shapedefaults>
    <o:shapelayout v:ext="edit">
      <o:idmap v:ext="edit" data="2"/>
    </o:shapelayout>
  </w:shapeDefaults>
  <w:decimalSymbol w:val="."/>
  <w:listSeparator w:val=","/>
  <w14:docId w14:val="47928F28"/>
  <w15:docId w15:val="{7448864E-A9E4-4AFE-ACE3-816E722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12F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5E05"/>
    <w:pPr>
      <w:tabs>
        <w:tab w:val="center" w:pos="4153"/>
        <w:tab w:val="right" w:pos="8306"/>
      </w:tabs>
    </w:pPr>
  </w:style>
  <w:style w:type="character" w:styleId="PageNumber">
    <w:name w:val="page number"/>
    <w:basedOn w:val="DefaultParagraphFont"/>
    <w:rsid w:val="00F55E05"/>
  </w:style>
  <w:style w:type="paragraph" w:styleId="Header">
    <w:name w:val="header"/>
    <w:basedOn w:val="Normal"/>
    <w:rsid w:val="00F55E05"/>
    <w:pPr>
      <w:tabs>
        <w:tab w:val="center" w:pos="4153"/>
        <w:tab w:val="right" w:pos="8306"/>
      </w:tabs>
    </w:pPr>
  </w:style>
  <w:style w:type="paragraph" w:styleId="NormalWeb">
    <w:name w:val="Normal (Web)"/>
    <w:basedOn w:val="Normal"/>
    <w:rsid w:val="00CF37B5"/>
    <w:pPr>
      <w:spacing w:before="100" w:beforeAutospacing="1" w:after="100" w:afterAutospacing="1"/>
    </w:pPr>
    <w:rPr>
      <w:lang w:val="en-US" w:eastAsia="en-US"/>
    </w:rPr>
  </w:style>
  <w:style w:type="table" w:styleId="TableGrid">
    <w:name w:val="Table Grid"/>
    <w:basedOn w:val="TableNormal"/>
    <w:uiPriority w:val="1"/>
    <w:rsid w:val="0021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7531"/>
    <w:rPr>
      <w:rFonts w:ascii="Tahoma" w:hAnsi="Tahoma" w:cs="Tahoma"/>
      <w:sz w:val="16"/>
      <w:szCs w:val="16"/>
    </w:rPr>
  </w:style>
  <w:style w:type="paragraph" w:customStyle="1" w:styleId="Default">
    <w:name w:val="Default"/>
    <w:rsid w:val="00D2118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D2118C"/>
    <w:pPr>
      <w:ind w:left="720"/>
      <w:contextualSpacing/>
    </w:pPr>
  </w:style>
  <w:style w:type="paragraph" w:styleId="Subtitle">
    <w:name w:val="Subtitle"/>
    <w:basedOn w:val="Normal"/>
    <w:link w:val="SubtitleChar"/>
    <w:qFormat/>
    <w:rsid w:val="00DB3CFC"/>
    <w:pPr>
      <w:jc w:val="center"/>
    </w:pPr>
    <w:rPr>
      <w:rFonts w:ascii="Arial" w:hAnsi="Arial"/>
      <w:b/>
      <w:szCs w:val="20"/>
      <w:lang w:eastAsia="en-US"/>
    </w:rPr>
  </w:style>
  <w:style w:type="character" w:customStyle="1" w:styleId="SubtitleChar">
    <w:name w:val="Subtitle Char"/>
    <w:link w:val="Subtitle"/>
    <w:rsid w:val="00DB3CFC"/>
    <w:rPr>
      <w:rFonts w:ascii="Arial" w:hAnsi="Arial"/>
      <w:b/>
      <w:sz w:val="24"/>
      <w:lang w:eastAsia="en-US"/>
    </w:rPr>
  </w:style>
  <w:style w:type="paragraph" w:customStyle="1" w:styleId="Body11">
    <w:name w:val="Body 1.1"/>
    <w:basedOn w:val="Normal"/>
    <w:rsid w:val="00DB3CFC"/>
    <w:pPr>
      <w:widowControl w:val="0"/>
      <w:autoSpaceDE w:val="0"/>
      <w:autoSpaceDN w:val="0"/>
      <w:adjustRightInd w:val="0"/>
      <w:spacing w:after="102"/>
      <w:ind w:left="940"/>
    </w:pPr>
    <w:rPr>
      <w:lang w:val="en-US"/>
    </w:rPr>
  </w:style>
  <w:style w:type="paragraph" w:customStyle="1" w:styleId="Level4">
    <w:name w:val="Level 4"/>
    <w:basedOn w:val="Normal"/>
    <w:rsid w:val="00DB3CFC"/>
    <w:pPr>
      <w:widowControl w:val="0"/>
      <w:numPr>
        <w:ilvl w:val="3"/>
        <w:numId w:val="1"/>
      </w:numPr>
      <w:autoSpaceDE w:val="0"/>
      <w:autoSpaceDN w:val="0"/>
      <w:adjustRightInd w:val="0"/>
      <w:spacing w:after="102"/>
      <w:ind w:left="1450" w:hanging="510"/>
      <w:outlineLvl w:val="3"/>
    </w:pPr>
    <w:rPr>
      <w:lang w:val="en-US"/>
    </w:rPr>
  </w:style>
  <w:style w:type="paragraph" w:styleId="NoSpacing">
    <w:name w:val="No Spacing"/>
    <w:basedOn w:val="Normal"/>
    <w:uiPriority w:val="1"/>
    <w:qFormat/>
    <w:rsid w:val="003548F5"/>
    <w:rPr>
      <w:rFonts w:ascii="Calibri" w:hAnsi="Calibri"/>
      <w:sz w:val="22"/>
      <w:szCs w:val="22"/>
    </w:rPr>
  </w:style>
  <w:style w:type="character" w:styleId="CommentReference">
    <w:name w:val="annotation reference"/>
    <w:basedOn w:val="DefaultParagraphFont"/>
    <w:rsid w:val="00893C4F"/>
    <w:rPr>
      <w:sz w:val="16"/>
      <w:szCs w:val="16"/>
    </w:rPr>
  </w:style>
  <w:style w:type="paragraph" w:styleId="CommentText">
    <w:name w:val="annotation text"/>
    <w:basedOn w:val="Normal"/>
    <w:link w:val="CommentTextChar"/>
    <w:rsid w:val="00893C4F"/>
    <w:rPr>
      <w:sz w:val="20"/>
      <w:szCs w:val="20"/>
    </w:rPr>
  </w:style>
  <w:style w:type="character" w:customStyle="1" w:styleId="CommentTextChar">
    <w:name w:val="Comment Text Char"/>
    <w:basedOn w:val="DefaultParagraphFont"/>
    <w:link w:val="CommentText"/>
    <w:rsid w:val="00893C4F"/>
  </w:style>
  <w:style w:type="paragraph" w:styleId="CommentSubject">
    <w:name w:val="annotation subject"/>
    <w:basedOn w:val="CommentText"/>
    <w:next w:val="CommentText"/>
    <w:link w:val="CommentSubjectChar"/>
    <w:rsid w:val="00893C4F"/>
    <w:rPr>
      <w:b/>
      <w:bCs/>
    </w:rPr>
  </w:style>
  <w:style w:type="character" w:customStyle="1" w:styleId="CommentSubjectChar">
    <w:name w:val="Comment Subject Char"/>
    <w:basedOn w:val="CommentTextChar"/>
    <w:link w:val="CommentSubject"/>
    <w:rsid w:val="00893C4F"/>
    <w:rPr>
      <w:b/>
      <w:bCs/>
    </w:rPr>
  </w:style>
  <w:style w:type="paragraph" w:styleId="Title">
    <w:name w:val="Title"/>
    <w:basedOn w:val="Normal"/>
    <w:next w:val="Normal"/>
    <w:link w:val="TitleChar"/>
    <w:qFormat/>
    <w:rsid w:val="00E12F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12F9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E12F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128466">
      <w:bodyDiv w:val="1"/>
      <w:marLeft w:val="0"/>
      <w:marRight w:val="0"/>
      <w:marTop w:val="0"/>
      <w:marBottom w:val="0"/>
      <w:divBdr>
        <w:top w:val="none" w:sz="0" w:space="0" w:color="auto"/>
        <w:left w:val="none" w:sz="0" w:space="0" w:color="auto"/>
        <w:bottom w:val="none" w:sz="0" w:space="0" w:color="auto"/>
        <w:right w:val="none" w:sz="0" w:space="0" w:color="auto"/>
      </w:divBdr>
    </w:div>
    <w:div w:id="18042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F5A531E4E7F4E9B50E2C128AD71BA" ma:contentTypeVersion="10" ma:contentTypeDescription="Create a new document." ma:contentTypeScope="" ma:versionID="8bfa6a0815a3afb6a6a2664b19ffbf87">
  <xsd:schema xmlns:xsd="http://www.w3.org/2001/XMLSchema" xmlns:xs="http://www.w3.org/2001/XMLSchema" xmlns:p="http://schemas.microsoft.com/office/2006/metadata/properties" xmlns:ns2="3dc78eba-1107-4d0d-ae67-d99599ec9f1f" xmlns:ns3="564cb966-4dc3-4688-ab4e-ed00d011a39e" xmlns:ns4="0a7fda2e-0bd4-422c-9afd-9020d69e0f08" targetNamespace="http://schemas.microsoft.com/office/2006/metadata/properties" ma:root="true" ma:fieldsID="cc576148cf13856d66583f002e671eaa" ns2:_="" ns3:_="" ns4:_="">
    <xsd:import namespace="3dc78eba-1107-4d0d-ae67-d99599ec9f1f"/>
    <xsd:import namespace="564cb966-4dc3-4688-ab4e-ed00d011a39e"/>
    <xsd:import namespace="0a7fda2e-0bd4-422c-9afd-9020d69e0f08"/>
    <xsd:element name="properties">
      <xsd:complexType>
        <xsd:sequence>
          <xsd:element name="documentManagement">
            <xsd:complexType>
              <xsd:all>
                <xsd:element ref="ns2:_dlc_DocId" minOccurs="0"/>
                <xsd:element ref="ns2:_dlc_DocIdUrl" minOccurs="0"/>
                <xsd:element ref="ns2:_dlc_DocIdPersistId" minOccurs="0"/>
                <xsd:element ref="ns3:Tender_x0020_Name" minOccurs="0"/>
                <xsd:element ref="ns3:Document_x0020_Group" minOccurs="0"/>
                <xsd:element ref="ns3:Years_x0020_to_x0020_Retain" minOccurs="0"/>
                <xsd:element ref="ns2:SharedWithUsers" minOccurs="0"/>
                <xsd:element ref="ns4:Consulta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78eba-1107-4d0d-ae67-d99599ec9f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cb966-4dc3-4688-ab4e-ed00d011a39e" elementFormDefault="qualified">
    <xsd:import namespace="http://schemas.microsoft.com/office/2006/documentManagement/types"/>
    <xsd:import namespace="http://schemas.microsoft.com/office/infopath/2007/PartnerControls"/>
    <xsd:element name="Tender_x0020_Name" ma:index="11" nillable="true" ma:displayName="Category" ma:default="UWFS" ma:format="Dropdown" ma:internalName="Tender_x0020_Name">
      <xsd:simpleType>
        <xsd:restriction base="dms:Choice">
          <xsd:enumeration value="None"/>
          <xsd:enumeration value="B&amp;B's"/>
          <xsd:enumeration value="British Standards"/>
          <xsd:enumeration value="Building Regs"/>
          <xsd:enumeration value="Business Safety Week"/>
          <xsd:enumeration value="Caravans Camping Carbon Monoxide"/>
          <xsd:enumeration value="Care Homes"/>
          <xsd:enumeration value="CFOA Circulars"/>
          <xsd:enumeration value="CFRMIS"/>
          <xsd:enumeration value="CFRMIS Reports"/>
          <xsd:enumeration value="CLG FSO Guidance Notes"/>
          <xsd:enumeration value="COMAH"/>
          <xsd:enumeration value="Compartmentation"/>
          <xsd:enumeration value="Consultations"/>
          <xsd:enumeration value="County of Cleveland Act 1987"/>
          <xsd:enumeration value="Districts by Ward on CFRMIS"/>
          <xsd:enumeration value="Doors"/>
          <xsd:enumeration value="Explosive Reg &amp; Guidance"/>
          <xsd:enumeration value="Explosives &amp; Fireworks"/>
          <xsd:enumeration value="Fire Engineering CFB Website Info"/>
          <xsd:enumeration value="Fire Safety Order"/>
          <xsd:enumeration value="Fire Services Circulars"/>
          <xsd:enumeration value="FPA Guides"/>
          <xsd:enumeration value="FSSHLRP"/>
          <xsd:enumeration value="Guides"/>
          <xsd:enumeration value="Heritage Premises"/>
          <xsd:enumeration value="Hospitals HTM Guides"/>
          <xsd:enumeration value="LACORS"/>
          <xsd:enumeration value="Leaflets"/>
          <xsd:enumeration value="Licensing"/>
          <xsd:enumeration value="Lift Info"/>
          <xsd:enumeration value="Mag Locks"/>
          <xsd:enumeration value="Mobility Scooters"/>
          <xsd:enumeration value="Petroleum"/>
          <xsd:enumeration value="Primary Authority Scheme"/>
          <xsd:enumeration value="Procedural Notes"/>
          <xsd:enumeration value="Prohibition Templates &amp; Notes"/>
          <xsd:enumeration value="Prosecutions"/>
          <xsd:enumeration value="Red Folder Notes"/>
          <xsd:enumeration value="Regulators Compliance Code"/>
          <xsd:enumeration value="Smoke detection in private rented accommodation"/>
          <xsd:enumeration value="Soft Play"/>
          <xsd:enumeration value="Specialised Housing"/>
          <xsd:enumeration value="Sprinklers"/>
          <xsd:enumeration value="Standard Phrases &amp; Letters"/>
          <xsd:enumeration value="UWFS"/>
          <xsd:enumeration value="Wards"/>
          <xsd:enumeration value="Waste Management"/>
          <xsd:enumeration value="Miscellaneous"/>
          <xsd:enumeration value="Renewable Energy Plant"/>
          <xsd:enumeration value="CFPA FS Guides"/>
          <xsd:enumeration value="Amanda test"/>
        </xsd:restriction>
      </xsd:simpleType>
    </xsd:element>
    <xsd:element name="Document_x0020_Group" ma:index="12" nillable="true" ma:displayName="Sub Category" ma:default="24 Hr Trial September 2020" ma:format="Dropdown" ma:internalName="Document_x0020_Group">
      <xsd:simpleType>
        <xsd:restriction base="dms:Choice">
          <xsd:enumeration value="None"/>
          <xsd:enumeration value="1. New Premises"/>
          <xsd:enumeration value="2. Job Cards &amp; Audits"/>
          <xsd:enumeration value="3. Building &amp; Sprinkler Details"/>
          <xsd:enumeration value="4. Multimedia"/>
          <xsd:enumeration value="5. Demolished Premises &amp; Archiving"/>
          <xsd:enumeration value="6. Prohibitions &amp; Enforcements"/>
          <xsd:enumeration value="7. Letters"/>
          <xsd:enumeration value="8. Standard Phrases"/>
          <xsd:enumeration value="9. Post"/>
          <xsd:enumeration value="10. Primary Authority Scheme Info"/>
          <xsd:enumeration value="11. Licensing"/>
          <xsd:enumeration value="12. Building Regs"/>
          <xsd:enumeration value="13. Planning Submissions"/>
          <xsd:enumeration value="2014 International Conference Presentations"/>
          <xsd:enumeration value="AD B Vol 1 &amp; 2"/>
          <xsd:enumeration value="ADB Flow Charts etc"/>
          <xsd:enumeration value="Addresses by FSEC Code &amp; ARC Addresses"/>
          <xsd:enumeration value="Appliance Specs"/>
          <xsd:enumeration value="Archive"/>
          <xsd:enumeration value="ASFP Documents"/>
          <xsd:enumeration value="ASFP Videos"/>
          <xsd:enumeration value="BB 100"/>
          <xsd:enumeration value="BS 12845 Sprinklers"/>
          <xsd:enumeration value="BS 476 Fire Tests"/>
          <xsd:enumeration value="BS 5306 FFE"/>
          <xsd:enumeration value="BS 5266 Emergency Lighting"/>
          <xsd:enumeration value="BS 5499 Signs &amp; Notices"/>
          <xsd:enumeration value="BS 5839 Fire Warning Systems"/>
          <xsd:enumeration value="BS 7974 Fire Engineered Principles"/>
          <xsd:enumeration value="BS 81-72:2015 Firefighting Lifts"/>
          <xsd:enumeration value="Residential Sprinklers"/>
          <xsd:enumeration value="BS 9999"/>
          <xsd:enumeration value="BS 9999 Flow Charts etc"/>
          <xsd:enumeration value="CFOA 2006"/>
          <xsd:enumeration value="CFOA 2007"/>
          <xsd:enumeration value="CFOA 2008"/>
          <xsd:enumeration value="CFOA 2009"/>
          <xsd:enumeration value="CFOA 2010"/>
          <xsd:enumeration value="CFOA 2011"/>
          <xsd:enumeration value="CFOA 2012"/>
          <xsd:enumeration value="CFOA 2013"/>
          <xsd:enumeration value="CFOA 2014"/>
          <xsd:enumeration value="CFOA 2015"/>
          <xsd:enumeration value="CFOA 2016"/>
          <xsd:enumeration value="CFOA 2017"/>
          <xsd:enumeration value="CFOA 2018"/>
          <xsd:enumeration value="NFCC 2019"/>
          <xsd:enumeration value="Districts by Ward on CFRMIS"/>
          <xsd:enumeration value="Durham Docs"/>
          <xsd:enumeration value="Current Standard Phrases"/>
          <xsd:enumeration value="Exempt Premises"/>
          <xsd:enumeration value="Fire Doors"/>
          <xsd:enumeration value="Fireworks List 2017"/>
          <xsd:enumeration value="Fireworks List 2018"/>
          <xsd:enumeration value="Fireworks List 2019"/>
          <xsd:enumeration value="Firesworks Explosives Radiation Correspondence"/>
          <xsd:enumeration value="Guidance Notes"/>
          <xsd:enumeration value="Hartlepool"/>
          <xsd:enumeration value="High Rise"/>
          <xsd:enumeration value="Instruction Notes"/>
          <xsd:enumeration value="IFOG Planner"/>
          <xsd:enumeration value="Letter sent re mag locks 2019"/>
          <xsd:enumeration value="Letters"/>
          <xsd:enumeration value="Middlesbrough"/>
          <xsd:enumeration value="Northumberland Docs"/>
          <xsd:enumeration value="Ops Intel Reports"/>
          <xsd:enumeration value="PACE"/>
          <xsd:enumeration value="Postcode Search"/>
          <xsd:enumeration value="Presentation"/>
          <xsd:enumeration value="Primary Authority Register"/>
          <xsd:enumeration value="Prosecutors Code"/>
          <xsd:enumeration value="R&amp;C"/>
          <xsd:enumeration value="Sainsbury's"/>
          <xsd:enumeration value="Sprinkler Design Sheet"/>
          <xsd:enumeration value="Sprinkler Position Statement 2018"/>
          <xsd:enumeration value="Under Review"/>
          <xsd:enumeration value="Water Mist Systems"/>
          <xsd:enumeration value="BS 8220"/>
          <xsd:enumeration value="BS 7346 Components for smoke control systems"/>
          <xsd:enumeration value="BS 9990 Code of Practice for non automatic fire fighting systems"/>
          <xsd:enumeration value="2018"/>
          <xsd:enumeration value="2019"/>
          <xsd:enumeration value="2019 Updated"/>
          <xsd:enumeration value="UWFS CONSULTATION 2020"/>
          <xsd:enumeration value="FE Procedures"/>
          <xsd:enumeration value="Uwfs Instructions for CFRMIS"/>
          <xsd:enumeration value="Guides"/>
          <xsd:enumeration value="Water supplies"/>
          <xsd:enumeration value="76 Ormesby Bank"/>
          <xsd:enumeration value="24 Hr Trial September 2020"/>
        </xsd:restriction>
      </xsd:simpleType>
    </xsd:element>
    <xsd:element name="Years_x0020_to_x0020_Retain" ma:index="13" nillable="true" ma:displayName="Years to Retain" ma:default="01" ma:format="Dropdown" ma:internalName="Years_x0020_to_x0020_Retain">
      <xsd:simpleType>
        <xsd:restriction base="dms:Choice">
          <xsd:enumeration value="01"/>
          <xsd:enumeration value="02"/>
          <xsd:enumeration value="03"/>
          <xsd:enumeration value="05"/>
          <xsd:enumeration value="07"/>
          <xsd:enumeration value="10"/>
          <xsd:enumeration value="99"/>
        </xsd:restriction>
      </xsd:simpleType>
    </xsd:element>
  </xsd:schema>
  <xsd:schema xmlns:xsd="http://www.w3.org/2001/XMLSchema" xmlns:xs="http://www.w3.org/2001/XMLSchema" xmlns:dms="http://schemas.microsoft.com/office/2006/documentManagement/types" xmlns:pc="http://schemas.microsoft.com/office/infopath/2007/PartnerControls" targetNamespace="0a7fda2e-0bd4-422c-9afd-9020d69e0f08" elementFormDefault="qualified">
    <xsd:import namespace="http://schemas.microsoft.com/office/2006/documentManagement/types"/>
    <xsd:import namespace="http://schemas.microsoft.com/office/infopath/2007/PartnerControls"/>
    <xsd:element name="Consultations" ma:index="17" nillable="true" ma:displayName="Consultations" ma:internalName="Consultation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dc78eba-1107-4d0d-ae67-d99599ec9f1f">YUPUDHE2HZNP-1641411997-1332</_dlc_DocId>
    <_dlc_DocIdUrl xmlns="3dc78eba-1107-4d0d-ae67-d99599ec9f1f">
      <Url>http://fish/CommunityProtection/FireProtection/_layouts/15/DocIdRedir.aspx?ID=YUPUDHE2HZNP-1641411997-1332</Url>
      <Description>YUPUDHE2HZNP-1641411997-1332</Description>
    </_dlc_DocIdUrl>
    <Document_x0020_Group xmlns="564cb966-4dc3-4688-ab4e-ed00d011a39e">24 Hr Trial September 2020</Document_x0020_Group>
    <Tender_x0020_Name xmlns="564cb966-4dc3-4688-ab4e-ed00d011a39e">UWFS</Tender_x0020_Name>
    <Years_x0020_to_x0020_Retain xmlns="564cb966-4dc3-4688-ab4e-ed00d011a39e">02</Years_x0020_to_x0020_Retain>
    <Consultations xmlns="0a7fda2e-0bd4-422c-9afd-9020d69e0f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0D571-DB27-4115-8914-46A33213E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78eba-1107-4d0d-ae67-d99599ec9f1f"/>
    <ds:schemaRef ds:uri="564cb966-4dc3-4688-ab4e-ed00d011a39e"/>
    <ds:schemaRef ds:uri="0a7fda2e-0bd4-422c-9afd-9020d69e0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A1F59-926D-480F-AFF7-E3CA6327CDBC}">
  <ds:schemaRefs>
    <ds:schemaRef ds:uri="http://schemas.microsoft.com/sharepoint/events"/>
  </ds:schemaRefs>
</ds:datastoreItem>
</file>

<file path=customXml/itemProps3.xml><?xml version="1.0" encoding="utf-8"?>
<ds:datastoreItem xmlns:ds="http://schemas.openxmlformats.org/officeDocument/2006/customXml" ds:itemID="{C7250C63-12B2-4A2F-91D0-C61E49CF7036}">
  <ds:schemaRefs>
    <ds:schemaRef ds:uri="0a7fda2e-0bd4-422c-9afd-9020d69e0f08"/>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64cb966-4dc3-4688-ab4e-ed00d011a39e"/>
    <ds:schemaRef ds:uri="3dc78eba-1107-4d0d-ae67-d99599ec9f1f"/>
    <ds:schemaRef ds:uri="http://purl.org/dc/dcmitype/"/>
  </ds:schemaRefs>
</ds:datastoreItem>
</file>

<file path=customXml/itemProps4.xml><?xml version="1.0" encoding="utf-8"?>
<ds:datastoreItem xmlns:ds="http://schemas.openxmlformats.org/officeDocument/2006/customXml" ds:itemID="{7E92C4AC-1493-48F6-8685-CD9F0C4D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2925</Words>
  <Characters>16180</Characters>
  <Application>Microsoft Office Word</Application>
  <DocSecurity>10</DocSecurity>
  <Lines>490</Lines>
  <Paragraphs>241</Paragraphs>
  <ScaleCrop>false</ScaleCrop>
  <HeadingPairs>
    <vt:vector size="2" baseType="variant">
      <vt:variant>
        <vt:lpstr>Title</vt:lpstr>
      </vt:variant>
      <vt:variant>
        <vt:i4>1</vt:i4>
      </vt:variant>
    </vt:vector>
  </HeadingPairs>
  <TitlesOfParts>
    <vt:vector size="1" baseType="lpstr">
      <vt:lpstr/>
    </vt:vector>
  </TitlesOfParts>
  <Company>Cleveland Fire Brigade</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kwinter</dc:creator>
  <cp:lastModifiedBy>Routledge, Natalie</cp:lastModifiedBy>
  <cp:revision>4</cp:revision>
  <cp:lastPrinted>2017-08-23T13:15:00Z</cp:lastPrinted>
  <dcterms:created xsi:type="dcterms:W3CDTF">2024-09-11T14:36:00Z</dcterms:created>
  <dcterms:modified xsi:type="dcterms:W3CDTF">2024-09-11T14:40:00Z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6a49c782-c9cb-4668-8f08-c1069170c583</vt:lpwstr>
  </property>
  <property fmtid="{D5CDD505-2E9C-101B-9397-08002B2CF9AE}" pid="3" name="ContentTypeId">
    <vt:lpwstr>0x010100E84F5A531E4E7F4E9B50E2C128AD71BA</vt:lpwstr>
  </property>
</Properties>
</file>